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101"/>
        <w:gridCol w:w="1839"/>
      </w:tblGrid>
      <w:tr w:rsidR="00AA174E" w:rsidRPr="00F2410A" w14:paraId="1F57A9FC" w14:textId="77777777" w:rsidTr="07E8A796">
        <w:tc>
          <w:tcPr>
            <w:tcW w:w="2410" w:type="dxa"/>
          </w:tcPr>
          <w:p w14:paraId="7EF83D93" w14:textId="3AFF4F2F" w:rsidR="00AA174E" w:rsidRPr="00F2410A" w:rsidRDefault="00AA174E" w:rsidP="00AB39DC">
            <w:pPr>
              <w:pStyle w:val="Standard1"/>
              <w:jc w:val="both"/>
              <w:rPr>
                <w:rFonts w:ascii="Times New Roman" w:hAnsi="Times New Roman" w:cs="Times New Roman"/>
                <w:b/>
                <w:color w:val="0070C0"/>
                <w:sz w:val="22"/>
                <w:szCs w:val="22"/>
              </w:rPr>
            </w:pPr>
          </w:p>
        </w:tc>
        <w:tc>
          <w:tcPr>
            <w:tcW w:w="5101" w:type="dxa"/>
          </w:tcPr>
          <w:p w14:paraId="3B9BB53F" w14:textId="5E0F80DB" w:rsidR="00AA174E" w:rsidRPr="00F2410A" w:rsidRDefault="005F5CCB" w:rsidP="00AB39DC">
            <w:pPr>
              <w:pStyle w:val="Standard1"/>
              <w:jc w:val="both"/>
              <w:rPr>
                <w:rFonts w:ascii="Times New Roman" w:hAnsi="Times New Roman" w:cs="Times New Roman"/>
                <w:b/>
                <w:color w:val="0070C0"/>
                <w:sz w:val="22"/>
                <w:szCs w:val="22"/>
              </w:rPr>
            </w:pPr>
            <w:r w:rsidRPr="00F2410A">
              <w:rPr>
                <w:rFonts w:ascii="Times New Roman" w:hAnsi="Times New Roman" w:cs="Times New Roman"/>
                <w:noProof/>
                <w:sz w:val="22"/>
                <w:szCs w:val="22"/>
              </w:rPr>
              <w:drawing>
                <wp:anchor distT="0" distB="0" distL="114300" distR="114300" simplePos="0" relativeHeight="251658244" behindDoc="1" locked="0" layoutInCell="1" allowOverlap="1" wp14:anchorId="6BCB4422" wp14:editId="7B1FAB16">
                  <wp:simplePos x="0" y="0"/>
                  <wp:positionH relativeFrom="column">
                    <wp:posOffset>910442</wp:posOffset>
                  </wp:positionH>
                  <wp:positionV relativeFrom="paragraph">
                    <wp:posOffset>575</wp:posOffset>
                  </wp:positionV>
                  <wp:extent cx="1228725" cy="1036955"/>
                  <wp:effectExtent l="0" t="0" r="9525" b="0"/>
                  <wp:wrapTight wrapText="bothSides">
                    <wp:wrapPolygon edited="0">
                      <wp:start x="0" y="0"/>
                      <wp:lineTo x="0" y="21031"/>
                      <wp:lineTo x="21433" y="21031"/>
                      <wp:lineTo x="21433" y="0"/>
                      <wp:lineTo x="0" y="0"/>
                    </wp:wrapPolygon>
                  </wp:wrapTight>
                  <wp:docPr id="1818757276" name="Picture 1818757276" descr="A red and gold emblem with lion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7276" name="Picture 1818757276" descr="A red and gold emblem with lions and a crow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036955"/>
                          </a:xfrm>
                          <a:prstGeom prst="rect">
                            <a:avLst/>
                          </a:prstGeom>
                          <a:noFill/>
                        </pic:spPr>
                      </pic:pic>
                    </a:graphicData>
                  </a:graphic>
                  <wp14:sizeRelH relativeFrom="margin">
                    <wp14:pctWidth>0</wp14:pctWidth>
                  </wp14:sizeRelH>
                  <wp14:sizeRelV relativeFrom="margin">
                    <wp14:pctHeight>0</wp14:pctHeight>
                  </wp14:sizeRelV>
                </wp:anchor>
              </w:drawing>
            </w:r>
          </w:p>
          <w:p w14:paraId="145F2C09" w14:textId="0224EFC8" w:rsidR="00AA174E" w:rsidRPr="00F2410A" w:rsidRDefault="00AA174E" w:rsidP="00AB39DC">
            <w:pPr>
              <w:pStyle w:val="Standard1"/>
              <w:jc w:val="both"/>
              <w:rPr>
                <w:rFonts w:ascii="Times New Roman" w:hAnsi="Times New Roman" w:cs="Times New Roman"/>
                <w:b/>
                <w:color w:val="0070C0"/>
                <w:sz w:val="22"/>
                <w:szCs w:val="22"/>
              </w:rPr>
            </w:pPr>
          </w:p>
        </w:tc>
        <w:tc>
          <w:tcPr>
            <w:tcW w:w="1839" w:type="dxa"/>
          </w:tcPr>
          <w:p w14:paraId="22292405" w14:textId="33EE53E9" w:rsidR="00AA174E" w:rsidRPr="00F2410A" w:rsidRDefault="00AA174E" w:rsidP="00AB39DC">
            <w:pPr>
              <w:pStyle w:val="Standard1"/>
              <w:jc w:val="both"/>
              <w:rPr>
                <w:rFonts w:ascii="Times New Roman" w:hAnsi="Times New Roman" w:cs="Times New Roman"/>
                <w:b/>
                <w:color w:val="0070C0"/>
                <w:sz w:val="22"/>
                <w:szCs w:val="22"/>
              </w:rPr>
            </w:pPr>
          </w:p>
        </w:tc>
      </w:tr>
      <w:tr w:rsidR="00AA174E" w:rsidRPr="00F2410A" w14:paraId="511476E5" w14:textId="77777777" w:rsidTr="07E8A796">
        <w:trPr>
          <w:trHeight w:val="1313"/>
        </w:trPr>
        <w:tc>
          <w:tcPr>
            <w:tcW w:w="2410" w:type="dxa"/>
          </w:tcPr>
          <w:p w14:paraId="526EFA96" w14:textId="5435A64C" w:rsidR="00AA174E" w:rsidRPr="00F2410A" w:rsidRDefault="00DF3AC1" w:rsidP="00AB39DC">
            <w:pPr>
              <w:pStyle w:val="Standard1"/>
              <w:jc w:val="both"/>
              <w:rPr>
                <w:rFonts w:ascii="Times New Roman" w:hAnsi="Times New Roman" w:cs="Times New Roman"/>
                <w:noProof/>
                <w:color w:val="2B579A"/>
                <w:sz w:val="22"/>
                <w:szCs w:val="22"/>
                <w:shd w:val="clear" w:color="auto" w:fill="E6E6E6"/>
                <w:lang w:eastAsia="es-ES" w:bidi="ar-SA"/>
              </w:rPr>
            </w:pPr>
            <w:r w:rsidRPr="00F2410A">
              <w:rPr>
                <w:rFonts w:ascii="Times New Roman" w:eastAsiaTheme="minorEastAsia" w:hAnsi="Times New Roman" w:cs="Times New Roman"/>
                <w:noProof/>
                <w:color w:val="000000" w:themeColor="text1"/>
                <w:sz w:val="22"/>
                <w:szCs w:val="22"/>
                <w:lang w:val="en-GB" w:eastAsia="en-GB"/>
              </w:rPr>
              <w:drawing>
                <wp:anchor distT="0" distB="0" distL="114300" distR="114300" simplePos="0" relativeHeight="251658243" behindDoc="0" locked="0" layoutInCell="1" allowOverlap="1" wp14:anchorId="710E9B1A" wp14:editId="0119E622">
                  <wp:simplePos x="0" y="0"/>
                  <wp:positionH relativeFrom="column">
                    <wp:posOffset>-68579</wp:posOffset>
                  </wp:positionH>
                  <wp:positionV relativeFrom="paragraph">
                    <wp:posOffset>82858</wp:posOffset>
                  </wp:positionV>
                  <wp:extent cx="1588592" cy="539410"/>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4345" cy="544759"/>
                          </a:xfrm>
                          <a:prstGeom prst="rect">
                            <a:avLst/>
                          </a:prstGeom>
                        </pic:spPr>
                      </pic:pic>
                    </a:graphicData>
                  </a:graphic>
                  <wp14:sizeRelH relativeFrom="page">
                    <wp14:pctWidth>0</wp14:pctWidth>
                  </wp14:sizeRelH>
                  <wp14:sizeRelV relativeFrom="page">
                    <wp14:pctHeight>0</wp14:pctHeight>
                  </wp14:sizeRelV>
                </wp:anchor>
              </w:drawing>
            </w:r>
          </w:p>
        </w:tc>
        <w:tc>
          <w:tcPr>
            <w:tcW w:w="5101" w:type="dxa"/>
          </w:tcPr>
          <w:p w14:paraId="069028E2" w14:textId="6F02A9B6" w:rsidR="00AA174E" w:rsidRPr="00F2410A" w:rsidRDefault="008862B6" w:rsidP="00962AD8">
            <w:pPr>
              <w:pStyle w:val="Standard1"/>
              <w:jc w:val="center"/>
              <w:rPr>
                <w:rFonts w:ascii="Times New Roman" w:hAnsi="Times New Roman" w:cs="Times New Roman"/>
                <w:b/>
                <w:color w:val="0070C0"/>
                <w:sz w:val="22"/>
                <w:szCs w:val="22"/>
              </w:rPr>
            </w:pPr>
            <w:r w:rsidRPr="00F2410A">
              <w:rPr>
                <w:rFonts w:ascii="Times New Roman" w:hAnsi="Times New Roman" w:cs="Times New Roman"/>
                <w:b/>
                <w:noProof/>
                <w:color w:val="000000" w:themeColor="text1"/>
                <w:sz w:val="22"/>
                <w:szCs w:val="22"/>
                <w:lang w:val="en-GB" w:eastAsia="en-GB"/>
              </w:rPr>
              <w:drawing>
                <wp:anchor distT="0" distB="0" distL="114300" distR="114300" simplePos="0" relativeHeight="251658242" behindDoc="0" locked="0" layoutInCell="1" allowOverlap="1" wp14:anchorId="1D98AC65" wp14:editId="261561F7">
                  <wp:simplePos x="0" y="0"/>
                  <wp:positionH relativeFrom="margin">
                    <wp:posOffset>665436</wp:posOffset>
                  </wp:positionH>
                  <wp:positionV relativeFrom="paragraph">
                    <wp:posOffset>-792</wp:posOffset>
                  </wp:positionV>
                  <wp:extent cx="2154753" cy="712482"/>
                  <wp:effectExtent l="0" t="0" r="0" b="0"/>
                  <wp:wrapNone/>
                  <wp:docPr id="3" name="Picture 3"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2" descr="Logo, company name&#10;&#10;Description automatically generated"/>
                          <pic:cNvPicPr/>
                        </pic:nvPicPr>
                        <pic:blipFill>
                          <a:blip r:embed="rId13">
                            <a:clrChange>
                              <a:clrFrom>
                                <a:srgbClr val="FFFFFF"/>
                              </a:clrFrom>
                              <a:clrTo>
                                <a:srgbClr val="FFFFFF">
                                  <a:alpha val="0"/>
                                </a:srgbClr>
                              </a:clrTo>
                            </a:clrChange>
                          </a:blip>
                          <a:srcRect/>
                          <a:stretch>
                            <a:fillRect/>
                          </a:stretch>
                        </pic:blipFill>
                        <pic:spPr bwMode="auto">
                          <a:xfrm>
                            <a:off x="0" y="0"/>
                            <a:ext cx="2158151" cy="713606"/>
                          </a:xfrm>
                          <a:prstGeom prst="rect">
                            <a:avLst/>
                          </a:prstGeom>
                          <a:noFill/>
                        </pic:spPr>
                      </pic:pic>
                    </a:graphicData>
                  </a:graphic>
                  <wp14:sizeRelH relativeFrom="margin">
                    <wp14:pctWidth>0</wp14:pctWidth>
                  </wp14:sizeRelH>
                  <wp14:sizeRelV relativeFrom="margin">
                    <wp14:pctHeight>0</wp14:pctHeight>
                  </wp14:sizeRelV>
                </wp:anchor>
              </w:drawing>
            </w:r>
          </w:p>
        </w:tc>
        <w:tc>
          <w:tcPr>
            <w:tcW w:w="1839" w:type="dxa"/>
          </w:tcPr>
          <w:p w14:paraId="637D1827" w14:textId="5915D202" w:rsidR="00AA174E" w:rsidRPr="00F2410A" w:rsidRDefault="00AA174E" w:rsidP="00AB39DC">
            <w:pPr>
              <w:pStyle w:val="Standard1"/>
              <w:jc w:val="both"/>
              <w:rPr>
                <w:rFonts w:ascii="Times New Roman" w:hAnsi="Times New Roman" w:cs="Times New Roman"/>
                <w:noProof/>
                <w:color w:val="000000" w:themeColor="text1"/>
                <w:sz w:val="22"/>
                <w:szCs w:val="22"/>
                <w:shd w:val="clear" w:color="auto" w:fill="E6E6E6"/>
                <w:lang w:eastAsia="es-ES" w:bidi="ar-SA"/>
              </w:rPr>
            </w:pPr>
            <w:r w:rsidRPr="00F2410A">
              <w:rPr>
                <w:rFonts w:ascii="Times New Roman" w:hAnsi="Times New Roman" w:cs="Times New Roman"/>
                <w:noProof/>
                <w:color w:val="000000" w:themeColor="text1"/>
                <w:sz w:val="22"/>
                <w:szCs w:val="22"/>
                <w:shd w:val="clear" w:color="auto" w:fill="E6E6E6"/>
                <w:lang w:eastAsia="es-ES" w:bidi="ar-SA"/>
              </w:rPr>
              <w:drawing>
                <wp:anchor distT="0" distB="0" distL="114300" distR="114300" simplePos="0" relativeHeight="251658240" behindDoc="0" locked="0" layoutInCell="1" allowOverlap="1" wp14:anchorId="0F5C1309" wp14:editId="5AF19625">
                  <wp:simplePos x="0" y="0"/>
                  <wp:positionH relativeFrom="column">
                    <wp:posOffset>313151</wp:posOffset>
                  </wp:positionH>
                  <wp:positionV relativeFrom="paragraph">
                    <wp:posOffset>-173430</wp:posOffset>
                  </wp:positionV>
                  <wp:extent cx="836518" cy="1201243"/>
                  <wp:effectExtent l="0" t="0" r="0" b="0"/>
                  <wp:wrapNone/>
                  <wp:docPr id="7" name="Picture 7" descr="C:\Users\Khelena\AppData\Local\Microsoft\Windows\Temporary Internet Files\Content.Outlook\WC2FPBXI\UNDP-Logo-Blue-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elena\AppData\Local\Microsoft\Windows\Temporary Internet Files\Content.Outlook\WC2FPBXI\UNDP-Logo-Blue-Lar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6518" cy="120124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A1B4E80" w14:textId="77777777" w:rsidR="00AA174E" w:rsidRPr="00F2410A" w:rsidRDefault="00AA174E" w:rsidP="000E4F87">
      <w:pPr>
        <w:rPr>
          <w:rFonts w:cs="Times New Roman"/>
          <w:sz w:val="22"/>
          <w:szCs w:val="22"/>
        </w:rPr>
      </w:pPr>
    </w:p>
    <w:p w14:paraId="122AE899" w14:textId="57959015" w:rsidR="00AA174E" w:rsidRPr="00F2410A" w:rsidRDefault="00AA174E" w:rsidP="00AB39DC">
      <w:pPr>
        <w:jc w:val="center"/>
        <w:rPr>
          <w:rFonts w:cs="Times New Roman"/>
          <w:b/>
          <w:bCs/>
          <w:sz w:val="22"/>
          <w:szCs w:val="22"/>
          <w:u w:val="single"/>
        </w:rPr>
      </w:pPr>
      <w:proofErr w:type="spellStart"/>
      <w:r w:rsidRPr="00F2410A">
        <w:rPr>
          <w:rFonts w:cs="Times New Roman"/>
          <w:b/>
          <w:bCs/>
          <w:sz w:val="22"/>
          <w:szCs w:val="22"/>
          <w:u w:val="single"/>
        </w:rPr>
        <w:t>TriPartite</w:t>
      </w:r>
      <w:proofErr w:type="spellEnd"/>
      <w:r w:rsidRPr="00F2410A">
        <w:rPr>
          <w:rFonts w:cs="Times New Roman"/>
          <w:b/>
          <w:bCs/>
          <w:sz w:val="22"/>
          <w:szCs w:val="22"/>
          <w:u w:val="single"/>
        </w:rPr>
        <w:t xml:space="preserve"> Partnership to Support National Human Rights Institutions</w:t>
      </w:r>
    </w:p>
    <w:p w14:paraId="6EAA756D" w14:textId="610C4C4E" w:rsidR="00AA174E" w:rsidRPr="00F2410A" w:rsidRDefault="00C65EE0" w:rsidP="00391611">
      <w:pPr>
        <w:jc w:val="center"/>
        <w:rPr>
          <w:rFonts w:cs="Times New Roman"/>
          <w:b/>
          <w:bCs/>
          <w:sz w:val="22"/>
          <w:szCs w:val="22"/>
          <w:u w:val="single"/>
        </w:rPr>
      </w:pPr>
      <w:r w:rsidRPr="00F2410A">
        <w:rPr>
          <w:rFonts w:cs="Times New Roman"/>
          <w:b/>
          <w:bCs/>
          <w:sz w:val="22"/>
          <w:szCs w:val="22"/>
          <w:u w:val="single"/>
        </w:rPr>
        <w:t xml:space="preserve"> Reporting </w:t>
      </w:r>
      <w:r w:rsidR="00AA174E" w:rsidRPr="00F2410A">
        <w:rPr>
          <w:rFonts w:cs="Times New Roman"/>
          <w:b/>
          <w:bCs/>
          <w:sz w:val="22"/>
          <w:szCs w:val="22"/>
          <w:u w:val="single"/>
        </w:rPr>
        <w:t>Template</w:t>
      </w:r>
    </w:p>
    <w:p w14:paraId="165F2E6E" w14:textId="77777777" w:rsidR="00391611" w:rsidRPr="00F2410A" w:rsidRDefault="00391611" w:rsidP="00391611">
      <w:pPr>
        <w:jc w:val="center"/>
        <w:rPr>
          <w:rFonts w:cs="Times New Roman"/>
          <w:b/>
          <w:bCs/>
          <w:sz w:val="22"/>
          <w:szCs w:val="22"/>
          <w:u w:val="single"/>
        </w:rPr>
      </w:pPr>
    </w:p>
    <w:p w14:paraId="0C070DC5" w14:textId="77777777" w:rsidR="00613015" w:rsidRPr="00F2410A" w:rsidRDefault="00AA174E" w:rsidP="00AB39DC">
      <w:pPr>
        <w:spacing w:after="120"/>
        <w:jc w:val="both"/>
        <w:rPr>
          <w:rFonts w:eastAsia="Times New Roman" w:cs="Times New Roman"/>
          <w:i/>
          <w:iCs/>
          <w:color w:val="4472C4" w:themeColor="accent1"/>
          <w:sz w:val="22"/>
          <w:szCs w:val="22"/>
        </w:rPr>
      </w:pPr>
      <w:r w:rsidRPr="00F2410A">
        <w:rPr>
          <w:rFonts w:eastAsia="Times New Roman" w:cs="Times New Roman"/>
          <w:i/>
          <w:iCs/>
          <w:color w:val="4472C4" w:themeColor="accent1"/>
          <w:sz w:val="22"/>
          <w:szCs w:val="22"/>
        </w:rPr>
        <w:t>Instructions:</w:t>
      </w:r>
    </w:p>
    <w:p w14:paraId="65460A23" w14:textId="50F19D90" w:rsidR="00D07F19" w:rsidRPr="00F2410A" w:rsidRDefault="00613015" w:rsidP="00B58E9F">
      <w:pPr>
        <w:spacing w:after="120"/>
        <w:jc w:val="both"/>
        <w:rPr>
          <w:rFonts w:eastAsia="Times New Roman" w:cs="Times New Roman"/>
          <w:i/>
          <w:iCs/>
          <w:color w:val="4472C4" w:themeColor="accent1"/>
          <w:sz w:val="22"/>
          <w:szCs w:val="22"/>
        </w:rPr>
      </w:pPr>
      <w:r w:rsidRPr="00F2410A">
        <w:rPr>
          <w:rFonts w:eastAsia="Times New Roman" w:cs="Times New Roman"/>
          <w:b/>
          <w:bCs/>
          <w:i/>
          <w:iCs/>
          <w:color w:val="4472C4" w:themeColor="accent1"/>
          <w:sz w:val="22"/>
          <w:szCs w:val="22"/>
        </w:rPr>
        <w:t>Narrative reporting</w:t>
      </w:r>
      <w:r w:rsidR="000E4F87" w:rsidRPr="00F2410A">
        <w:rPr>
          <w:rFonts w:eastAsia="Times New Roman" w:cs="Times New Roman"/>
          <w:b/>
          <w:bCs/>
          <w:i/>
          <w:iCs/>
          <w:color w:val="4472C4" w:themeColor="accent1"/>
          <w:sz w:val="22"/>
          <w:szCs w:val="22"/>
        </w:rPr>
        <w:t xml:space="preserve"> </w:t>
      </w:r>
      <w:r w:rsidRPr="00F2410A">
        <w:rPr>
          <w:rFonts w:eastAsia="Times New Roman" w:cs="Times New Roman"/>
          <w:b/>
          <w:bCs/>
          <w:i/>
          <w:iCs/>
          <w:color w:val="4472C4" w:themeColor="accent1"/>
          <w:sz w:val="22"/>
          <w:szCs w:val="22"/>
        </w:rPr>
        <w:t>on TPP support is due at the midpoint of implementation</w:t>
      </w:r>
      <w:r w:rsidR="4FC33943" w:rsidRPr="00F2410A">
        <w:rPr>
          <w:rFonts w:eastAsia="Times New Roman" w:cs="Times New Roman"/>
          <w:b/>
          <w:bCs/>
          <w:i/>
          <w:iCs/>
          <w:color w:val="4472C4" w:themeColor="accent1"/>
          <w:sz w:val="22"/>
          <w:szCs w:val="22"/>
        </w:rPr>
        <w:t xml:space="preserve"> </w:t>
      </w:r>
      <w:proofErr w:type="gramStart"/>
      <w:r w:rsidRPr="00F2410A">
        <w:rPr>
          <w:rFonts w:eastAsia="Times New Roman" w:cs="Times New Roman"/>
          <w:b/>
          <w:bCs/>
          <w:i/>
          <w:iCs/>
          <w:color w:val="4472C4" w:themeColor="accent1"/>
          <w:sz w:val="22"/>
          <w:szCs w:val="22"/>
        </w:rPr>
        <w:t>and</w:t>
      </w:r>
      <w:r w:rsidR="00901E98" w:rsidRPr="00F2410A">
        <w:rPr>
          <w:rFonts w:eastAsia="Times New Roman" w:cs="Times New Roman"/>
          <w:b/>
          <w:bCs/>
          <w:i/>
          <w:iCs/>
          <w:color w:val="4472C4" w:themeColor="accent1"/>
          <w:sz w:val="22"/>
          <w:szCs w:val="22"/>
        </w:rPr>
        <w:t xml:space="preserve"> </w:t>
      </w:r>
      <w:r w:rsidR="1254F925" w:rsidRPr="00F2410A">
        <w:rPr>
          <w:rFonts w:eastAsia="Times New Roman" w:cs="Times New Roman"/>
          <w:b/>
          <w:bCs/>
          <w:i/>
          <w:iCs/>
          <w:color w:val="4472C4" w:themeColor="accent1"/>
          <w:sz w:val="22"/>
          <w:szCs w:val="22"/>
        </w:rPr>
        <w:t xml:space="preserve"> </w:t>
      </w:r>
      <w:r w:rsidR="1DB9994D" w:rsidRPr="00F2410A">
        <w:rPr>
          <w:rFonts w:eastAsia="Times New Roman" w:cs="Times New Roman"/>
          <w:b/>
          <w:bCs/>
          <w:i/>
          <w:iCs/>
          <w:color w:val="4472C4" w:themeColor="accent1"/>
          <w:sz w:val="22"/>
          <w:szCs w:val="22"/>
          <w:u w:val="single"/>
        </w:rPr>
        <w:t>31</w:t>
      </w:r>
      <w:proofErr w:type="gramEnd"/>
      <w:r w:rsidR="1DB9994D" w:rsidRPr="00F2410A">
        <w:rPr>
          <w:rFonts w:eastAsia="Times New Roman" w:cs="Times New Roman"/>
          <w:b/>
          <w:bCs/>
          <w:i/>
          <w:iCs/>
          <w:color w:val="4472C4" w:themeColor="accent1"/>
          <w:sz w:val="22"/>
          <w:szCs w:val="22"/>
          <w:u w:val="single"/>
        </w:rPr>
        <w:t xml:space="preserve"> January 2025</w:t>
      </w:r>
      <w:r w:rsidR="2C7166DC" w:rsidRPr="00F2410A">
        <w:rPr>
          <w:rFonts w:eastAsia="Times New Roman" w:cs="Times New Roman"/>
          <w:b/>
          <w:bCs/>
          <w:i/>
          <w:iCs/>
          <w:color w:val="4472C4" w:themeColor="accent1"/>
          <w:sz w:val="22"/>
          <w:szCs w:val="22"/>
        </w:rPr>
        <w:t>.</w:t>
      </w:r>
      <w:r w:rsidR="00901E98" w:rsidRPr="00F2410A">
        <w:rPr>
          <w:rFonts w:eastAsia="Times New Roman" w:cs="Times New Roman"/>
          <w:b/>
          <w:bCs/>
          <w:color w:val="4472C4" w:themeColor="accent1"/>
          <w:sz w:val="22"/>
          <w:szCs w:val="22"/>
        </w:rPr>
        <w:t xml:space="preserve"> </w:t>
      </w:r>
      <w:r w:rsidR="2C7166DC" w:rsidRPr="00F2410A">
        <w:rPr>
          <w:rFonts w:eastAsia="Times New Roman" w:cs="Times New Roman"/>
          <w:b/>
          <w:bCs/>
          <w:i/>
          <w:iCs/>
          <w:color w:val="4472C4" w:themeColor="accent1"/>
          <w:sz w:val="22"/>
          <w:szCs w:val="22"/>
        </w:rPr>
        <w:t>If activities continue into 2025, an additional report is due one month following the end of the project implementation period</w:t>
      </w:r>
      <w:r w:rsidR="00901E98" w:rsidRPr="00F2410A">
        <w:rPr>
          <w:rFonts w:eastAsia="Times New Roman" w:cs="Times New Roman"/>
          <w:b/>
          <w:bCs/>
          <w:i/>
          <w:iCs/>
          <w:color w:val="4472C4" w:themeColor="accent1"/>
          <w:sz w:val="22"/>
          <w:szCs w:val="22"/>
        </w:rPr>
        <w:t>, no later than</w:t>
      </w:r>
      <w:r w:rsidR="002F4AF3" w:rsidRPr="00F2410A">
        <w:rPr>
          <w:rFonts w:eastAsia="Times New Roman" w:cs="Times New Roman"/>
          <w:b/>
          <w:bCs/>
          <w:i/>
          <w:iCs/>
          <w:color w:val="4472C4" w:themeColor="accent1"/>
          <w:sz w:val="22"/>
          <w:szCs w:val="22"/>
        </w:rPr>
        <w:t xml:space="preserve"> </w:t>
      </w:r>
      <w:r w:rsidR="002F4AF3" w:rsidRPr="00F2410A">
        <w:rPr>
          <w:rFonts w:eastAsia="Times New Roman" w:cs="Times New Roman"/>
          <w:b/>
          <w:bCs/>
          <w:i/>
          <w:iCs/>
          <w:color w:val="4472C4" w:themeColor="accent1"/>
          <w:sz w:val="22"/>
          <w:szCs w:val="22"/>
          <w:u w:val="single"/>
        </w:rPr>
        <w:t>31 July 2025</w:t>
      </w:r>
      <w:r w:rsidR="00901E98" w:rsidRPr="00F2410A">
        <w:rPr>
          <w:rFonts w:eastAsia="Times New Roman" w:cs="Times New Roman"/>
          <w:b/>
          <w:bCs/>
          <w:i/>
          <w:iCs/>
          <w:color w:val="4472C4" w:themeColor="accent1"/>
          <w:sz w:val="22"/>
          <w:szCs w:val="22"/>
        </w:rPr>
        <w:t xml:space="preserve">. </w:t>
      </w:r>
      <w:r w:rsidR="0081060A" w:rsidRPr="00F2410A">
        <w:rPr>
          <w:rFonts w:eastAsia="Times New Roman" w:cs="Times New Roman"/>
          <w:i/>
          <w:iCs/>
          <w:color w:val="4472C4" w:themeColor="accent1"/>
          <w:sz w:val="22"/>
          <w:szCs w:val="22"/>
        </w:rPr>
        <w:t>UNDP</w:t>
      </w:r>
      <w:r w:rsidR="009064FF" w:rsidRPr="00F2410A">
        <w:rPr>
          <w:rFonts w:eastAsia="Times New Roman" w:cs="Times New Roman"/>
          <w:i/>
          <w:iCs/>
          <w:color w:val="4472C4" w:themeColor="accent1"/>
          <w:sz w:val="22"/>
          <w:szCs w:val="22"/>
        </w:rPr>
        <w:t xml:space="preserve"> is </w:t>
      </w:r>
      <w:r w:rsidR="00C65EE0" w:rsidRPr="00F2410A">
        <w:rPr>
          <w:rFonts w:eastAsia="Times New Roman" w:cs="Times New Roman"/>
          <w:i/>
          <w:iCs/>
          <w:color w:val="4472C4" w:themeColor="accent1"/>
          <w:sz w:val="22"/>
          <w:szCs w:val="22"/>
        </w:rPr>
        <w:t xml:space="preserve">responsible for completing this </w:t>
      </w:r>
      <w:r w:rsidR="000E4F87" w:rsidRPr="00F2410A">
        <w:rPr>
          <w:rFonts w:eastAsia="Times New Roman" w:cs="Times New Roman"/>
          <w:i/>
          <w:iCs/>
          <w:color w:val="4472C4" w:themeColor="accent1"/>
          <w:sz w:val="22"/>
          <w:szCs w:val="22"/>
        </w:rPr>
        <w:t>R</w:t>
      </w:r>
      <w:r w:rsidR="00C65EE0" w:rsidRPr="00F2410A">
        <w:rPr>
          <w:rFonts w:eastAsia="Times New Roman" w:cs="Times New Roman"/>
          <w:i/>
          <w:iCs/>
          <w:color w:val="4472C4" w:themeColor="accent1"/>
          <w:sz w:val="22"/>
          <w:szCs w:val="22"/>
        </w:rPr>
        <w:t xml:space="preserve">eporting </w:t>
      </w:r>
      <w:r w:rsidR="000E4F87" w:rsidRPr="00F2410A">
        <w:rPr>
          <w:rFonts w:eastAsia="Times New Roman" w:cs="Times New Roman"/>
          <w:i/>
          <w:iCs/>
          <w:color w:val="4472C4" w:themeColor="accent1"/>
          <w:sz w:val="22"/>
          <w:szCs w:val="22"/>
        </w:rPr>
        <w:t>T</w:t>
      </w:r>
      <w:r w:rsidR="00C65EE0" w:rsidRPr="00F2410A">
        <w:rPr>
          <w:rFonts w:eastAsia="Times New Roman" w:cs="Times New Roman"/>
          <w:i/>
          <w:iCs/>
          <w:color w:val="4472C4" w:themeColor="accent1"/>
          <w:sz w:val="22"/>
          <w:szCs w:val="22"/>
        </w:rPr>
        <w:t>emplate</w:t>
      </w:r>
      <w:r w:rsidR="00E36E01" w:rsidRPr="00F2410A">
        <w:rPr>
          <w:rFonts w:eastAsia="Times New Roman" w:cs="Times New Roman"/>
          <w:i/>
          <w:iCs/>
          <w:color w:val="4472C4" w:themeColor="accent1"/>
          <w:sz w:val="22"/>
          <w:szCs w:val="22"/>
        </w:rPr>
        <w:t xml:space="preserve"> as well as</w:t>
      </w:r>
      <w:r w:rsidR="006B2FB2" w:rsidRPr="00F2410A">
        <w:rPr>
          <w:rFonts w:eastAsia="Times New Roman" w:cs="Times New Roman"/>
          <w:i/>
          <w:iCs/>
          <w:color w:val="4472C4" w:themeColor="accent1"/>
          <w:sz w:val="22"/>
          <w:szCs w:val="22"/>
        </w:rPr>
        <w:t xml:space="preserve"> </w:t>
      </w:r>
      <w:r w:rsidR="00244A74" w:rsidRPr="00F2410A">
        <w:rPr>
          <w:rFonts w:eastAsia="Times New Roman" w:cs="Times New Roman"/>
          <w:i/>
          <w:iCs/>
          <w:color w:val="4472C4" w:themeColor="accent1"/>
          <w:sz w:val="22"/>
          <w:szCs w:val="22"/>
        </w:rPr>
        <w:t xml:space="preserve">updating </w:t>
      </w:r>
      <w:r w:rsidR="002C6B63" w:rsidRPr="00F2410A">
        <w:rPr>
          <w:rFonts w:eastAsia="Times New Roman" w:cs="Times New Roman"/>
          <w:i/>
          <w:iCs/>
          <w:color w:val="4472C4" w:themeColor="accent1"/>
          <w:sz w:val="22"/>
          <w:szCs w:val="22"/>
        </w:rPr>
        <w:t xml:space="preserve">the </w:t>
      </w:r>
      <w:r w:rsidR="00E36E01" w:rsidRPr="00F2410A">
        <w:rPr>
          <w:rFonts w:cs="Times New Roman"/>
          <w:i/>
          <w:iCs/>
          <w:color w:val="4472C4" w:themeColor="accent1"/>
          <w:sz w:val="22"/>
          <w:szCs w:val="22"/>
        </w:rPr>
        <w:t xml:space="preserve">Result Framework </w:t>
      </w:r>
      <w:r w:rsidR="00244A74" w:rsidRPr="00F2410A">
        <w:rPr>
          <w:rFonts w:cs="Times New Roman"/>
          <w:i/>
          <w:iCs/>
          <w:color w:val="4472C4" w:themeColor="accent1"/>
          <w:sz w:val="22"/>
          <w:szCs w:val="22"/>
        </w:rPr>
        <w:t>that wa</w:t>
      </w:r>
      <w:r w:rsidR="002C6B63" w:rsidRPr="00F2410A">
        <w:rPr>
          <w:rFonts w:cs="Times New Roman"/>
          <w:i/>
          <w:iCs/>
          <w:color w:val="4472C4" w:themeColor="accent1"/>
          <w:sz w:val="22"/>
          <w:szCs w:val="22"/>
        </w:rPr>
        <w:t>s a</w:t>
      </w:r>
      <w:r w:rsidR="00E36E01" w:rsidRPr="00F2410A">
        <w:rPr>
          <w:rFonts w:cs="Times New Roman"/>
          <w:i/>
          <w:iCs/>
          <w:color w:val="4472C4" w:themeColor="accent1"/>
          <w:sz w:val="22"/>
          <w:szCs w:val="22"/>
        </w:rPr>
        <w:t xml:space="preserve">pproved alongside the </w:t>
      </w:r>
      <w:r w:rsidR="00E36E01" w:rsidRPr="00F2410A">
        <w:rPr>
          <w:rFonts w:eastAsia="Times New Roman" w:cs="Times New Roman"/>
          <w:i/>
          <w:iCs/>
          <w:color w:val="4472C4" w:themeColor="accent1"/>
          <w:sz w:val="22"/>
          <w:szCs w:val="22"/>
        </w:rPr>
        <w:t>project concept not</w:t>
      </w:r>
      <w:r w:rsidR="00767297" w:rsidRPr="00F2410A">
        <w:rPr>
          <w:rFonts w:eastAsia="Times New Roman" w:cs="Times New Roman"/>
          <w:i/>
          <w:iCs/>
          <w:color w:val="4472C4" w:themeColor="accent1"/>
          <w:sz w:val="22"/>
          <w:szCs w:val="22"/>
        </w:rPr>
        <w:t>e</w:t>
      </w:r>
      <w:r w:rsidR="009064FF" w:rsidRPr="00F2410A">
        <w:rPr>
          <w:rStyle w:val="normaltextrun"/>
          <w:rFonts w:cs="Times New Roman"/>
          <w:i/>
          <w:iCs/>
          <w:color w:val="4472C4" w:themeColor="accent1"/>
          <w:sz w:val="22"/>
          <w:szCs w:val="22"/>
        </w:rPr>
        <w:t xml:space="preserve"> in collaboration with OHCHR and the NHRI/national partner in situations of establishment</w:t>
      </w:r>
      <w:r w:rsidR="000E4F87" w:rsidRPr="00F2410A">
        <w:rPr>
          <w:rStyle w:val="normaltextrun"/>
          <w:rFonts w:cs="Times New Roman"/>
          <w:i/>
          <w:iCs/>
          <w:color w:val="4472C4" w:themeColor="accent1"/>
          <w:sz w:val="22"/>
          <w:szCs w:val="22"/>
        </w:rPr>
        <w:t>.</w:t>
      </w:r>
      <w:r w:rsidR="009064FF" w:rsidRPr="00F2410A">
        <w:rPr>
          <w:rStyle w:val="normaltextrun"/>
          <w:rFonts w:cs="Times New Roman"/>
          <w:i/>
          <w:iCs/>
          <w:color w:val="4472C4" w:themeColor="accent1"/>
          <w:sz w:val="22"/>
          <w:szCs w:val="22"/>
        </w:rPr>
        <w:t xml:space="preserve"> </w:t>
      </w:r>
    </w:p>
    <w:p w14:paraId="0D7DB1E3" w14:textId="4124928A" w:rsidR="00BF6775" w:rsidRPr="00F2410A" w:rsidRDefault="000E4F87" w:rsidP="4B059C32">
      <w:pPr>
        <w:spacing w:after="120"/>
        <w:jc w:val="both"/>
        <w:rPr>
          <w:rFonts w:eastAsia="Times New Roman" w:cs="Times New Roman"/>
          <w:i/>
          <w:iCs/>
          <w:color w:val="4472C4" w:themeColor="accent1"/>
          <w:sz w:val="22"/>
          <w:szCs w:val="22"/>
        </w:rPr>
      </w:pPr>
      <w:r w:rsidRPr="00F2410A">
        <w:rPr>
          <w:rFonts w:eastAsia="Times New Roman" w:cs="Times New Roman"/>
          <w:b/>
          <w:bCs/>
          <w:i/>
          <w:iCs/>
          <w:color w:val="4472C4" w:themeColor="accent1"/>
          <w:sz w:val="22"/>
          <w:szCs w:val="22"/>
        </w:rPr>
        <w:t xml:space="preserve">Financial reporting on TPP support is also due at the midpoint of implementation </w:t>
      </w:r>
      <w:proofErr w:type="gramStart"/>
      <w:r w:rsidR="007C7FD3" w:rsidRPr="00F2410A">
        <w:rPr>
          <w:rFonts w:eastAsia="Times New Roman" w:cs="Times New Roman"/>
          <w:b/>
          <w:bCs/>
          <w:i/>
          <w:iCs/>
          <w:color w:val="4472C4" w:themeColor="accent1"/>
          <w:sz w:val="22"/>
          <w:szCs w:val="22"/>
        </w:rPr>
        <w:t xml:space="preserve">and  </w:t>
      </w:r>
      <w:r w:rsidR="007C7FD3" w:rsidRPr="00F2410A">
        <w:rPr>
          <w:rFonts w:eastAsia="Times New Roman" w:cs="Times New Roman"/>
          <w:b/>
          <w:bCs/>
          <w:i/>
          <w:iCs/>
          <w:color w:val="4472C4" w:themeColor="accent1"/>
          <w:sz w:val="22"/>
          <w:szCs w:val="22"/>
          <w:u w:val="single"/>
        </w:rPr>
        <w:t>31</w:t>
      </w:r>
      <w:proofErr w:type="gramEnd"/>
      <w:r w:rsidR="007C7FD3" w:rsidRPr="00F2410A">
        <w:rPr>
          <w:rFonts w:eastAsia="Times New Roman" w:cs="Times New Roman"/>
          <w:b/>
          <w:bCs/>
          <w:i/>
          <w:iCs/>
          <w:color w:val="4472C4" w:themeColor="accent1"/>
          <w:sz w:val="22"/>
          <w:szCs w:val="22"/>
          <w:u w:val="single"/>
        </w:rPr>
        <w:t xml:space="preserve"> January 2025</w:t>
      </w:r>
      <w:r w:rsidR="007C7FD3" w:rsidRPr="00F2410A">
        <w:rPr>
          <w:rFonts w:eastAsia="Times New Roman" w:cs="Times New Roman"/>
          <w:b/>
          <w:bCs/>
          <w:i/>
          <w:iCs/>
          <w:color w:val="4472C4" w:themeColor="accent1"/>
          <w:sz w:val="22"/>
          <w:szCs w:val="22"/>
        </w:rPr>
        <w:t>.</w:t>
      </w:r>
      <w:r w:rsidR="007C7FD3" w:rsidRPr="00F2410A">
        <w:rPr>
          <w:rFonts w:eastAsia="Times New Roman" w:cs="Times New Roman"/>
          <w:b/>
          <w:bCs/>
          <w:color w:val="4472C4" w:themeColor="accent1"/>
          <w:sz w:val="22"/>
          <w:szCs w:val="22"/>
        </w:rPr>
        <w:t xml:space="preserve"> </w:t>
      </w:r>
      <w:r w:rsidR="007C7FD3" w:rsidRPr="00F2410A">
        <w:rPr>
          <w:rFonts w:eastAsia="Times New Roman" w:cs="Times New Roman"/>
          <w:b/>
          <w:bCs/>
          <w:i/>
          <w:iCs/>
          <w:color w:val="4472C4" w:themeColor="accent1"/>
          <w:sz w:val="22"/>
          <w:szCs w:val="22"/>
        </w:rPr>
        <w:t xml:space="preserve">If activities continue into 2025, an additional report is due one month following the end of the project implementation period, no later than </w:t>
      </w:r>
      <w:r w:rsidR="007C7FD3" w:rsidRPr="00F2410A">
        <w:rPr>
          <w:rFonts w:eastAsia="Times New Roman" w:cs="Times New Roman"/>
          <w:b/>
          <w:bCs/>
          <w:i/>
          <w:iCs/>
          <w:color w:val="4472C4" w:themeColor="accent1"/>
          <w:sz w:val="22"/>
          <w:szCs w:val="22"/>
          <w:u w:val="single"/>
        </w:rPr>
        <w:t>31 July 2025</w:t>
      </w:r>
      <w:r w:rsidR="00C03801" w:rsidRPr="00F2410A">
        <w:rPr>
          <w:rFonts w:eastAsia="Times New Roman" w:cs="Times New Roman"/>
          <w:b/>
          <w:bCs/>
          <w:i/>
          <w:iCs/>
          <w:color w:val="4472C4" w:themeColor="accent1"/>
          <w:sz w:val="22"/>
          <w:szCs w:val="22"/>
          <w:u w:val="single"/>
        </w:rPr>
        <w:t xml:space="preserve">. </w:t>
      </w:r>
      <w:r w:rsidRPr="00F2410A">
        <w:rPr>
          <w:rFonts w:eastAsia="Times New Roman" w:cs="Times New Roman"/>
          <w:i/>
          <w:iCs/>
          <w:color w:val="4472C4" w:themeColor="accent1"/>
          <w:sz w:val="22"/>
          <w:szCs w:val="22"/>
        </w:rPr>
        <w:t xml:space="preserve">UNDP is responsible for </w:t>
      </w:r>
      <w:r w:rsidR="00AA5D61" w:rsidRPr="00F2410A">
        <w:rPr>
          <w:rFonts w:eastAsia="Times New Roman" w:cs="Times New Roman"/>
          <w:i/>
          <w:iCs/>
          <w:color w:val="4472C4" w:themeColor="accent1"/>
          <w:sz w:val="22"/>
          <w:szCs w:val="22"/>
        </w:rPr>
        <w:t xml:space="preserve">updating </w:t>
      </w:r>
      <w:proofErr w:type="gramStart"/>
      <w:r w:rsidR="00AA5D61" w:rsidRPr="00F2410A">
        <w:rPr>
          <w:rFonts w:eastAsia="Times New Roman" w:cs="Times New Roman"/>
          <w:i/>
          <w:iCs/>
          <w:color w:val="4472C4" w:themeColor="accent1"/>
          <w:sz w:val="22"/>
          <w:szCs w:val="22"/>
        </w:rPr>
        <w:t xml:space="preserve">the  </w:t>
      </w:r>
      <w:r w:rsidR="00C65EE0" w:rsidRPr="00F2410A">
        <w:rPr>
          <w:rFonts w:eastAsia="Times New Roman" w:cs="Times New Roman"/>
          <w:i/>
          <w:iCs/>
          <w:color w:val="4472C4" w:themeColor="accent1"/>
          <w:sz w:val="22"/>
          <w:szCs w:val="22"/>
        </w:rPr>
        <w:t>Budget</w:t>
      </w:r>
      <w:proofErr w:type="gramEnd"/>
      <w:r w:rsidR="00C65EE0" w:rsidRPr="00F2410A">
        <w:rPr>
          <w:rFonts w:eastAsia="Times New Roman" w:cs="Times New Roman"/>
          <w:i/>
          <w:iCs/>
          <w:color w:val="4472C4" w:themeColor="accent1"/>
          <w:sz w:val="22"/>
          <w:szCs w:val="22"/>
        </w:rPr>
        <w:t xml:space="preserve"> and Activity Tracker</w:t>
      </w:r>
      <w:r w:rsidR="00AA5D61" w:rsidRPr="00F2410A">
        <w:rPr>
          <w:rFonts w:eastAsia="Times New Roman" w:cs="Times New Roman"/>
          <w:i/>
          <w:iCs/>
          <w:color w:val="4472C4" w:themeColor="accent1"/>
          <w:sz w:val="22"/>
          <w:szCs w:val="22"/>
        </w:rPr>
        <w:t xml:space="preserve"> that was approved alongside the project concept note</w:t>
      </w:r>
      <w:r w:rsidRPr="00F2410A">
        <w:rPr>
          <w:rFonts w:eastAsia="Times New Roman" w:cs="Times New Roman"/>
          <w:i/>
          <w:iCs/>
          <w:color w:val="4472C4" w:themeColor="accent1"/>
          <w:sz w:val="22"/>
          <w:szCs w:val="22"/>
        </w:rPr>
        <w:t xml:space="preserve"> </w:t>
      </w:r>
      <w:r w:rsidRPr="00F2410A">
        <w:rPr>
          <w:rStyle w:val="normaltextrun"/>
          <w:rFonts w:cs="Times New Roman"/>
          <w:i/>
          <w:iCs/>
          <w:color w:val="4472C4" w:themeColor="accent1"/>
          <w:sz w:val="22"/>
          <w:szCs w:val="22"/>
        </w:rPr>
        <w:t>in collaboration with OHCHR and the NHRI/national partner in situations of establishment as needed</w:t>
      </w:r>
      <w:r w:rsidRPr="00F2410A">
        <w:rPr>
          <w:rFonts w:eastAsia="Times New Roman" w:cs="Times New Roman"/>
          <w:i/>
          <w:iCs/>
          <w:color w:val="4472C4" w:themeColor="accent1"/>
          <w:sz w:val="22"/>
          <w:szCs w:val="22"/>
        </w:rPr>
        <w:t>.</w:t>
      </w:r>
    </w:p>
    <w:p w14:paraId="31C96AA4" w14:textId="5E7BFD1E" w:rsidR="00BD6EA7" w:rsidRPr="00F2410A" w:rsidRDefault="508BD3CE" w:rsidP="00B58E9F">
      <w:pPr>
        <w:spacing w:after="120"/>
        <w:jc w:val="both"/>
        <w:rPr>
          <w:rStyle w:val="Hyperlink"/>
          <w:rFonts w:cs="Times New Roman"/>
          <w:i/>
          <w:iCs/>
          <w:color w:val="4472C4" w:themeColor="accent1"/>
          <w:sz w:val="22"/>
          <w:szCs w:val="22"/>
          <w:u w:val="none"/>
        </w:rPr>
      </w:pPr>
      <w:r w:rsidRPr="00F2410A">
        <w:rPr>
          <w:rFonts w:eastAsia="Times New Roman" w:cs="Times New Roman"/>
          <w:b/>
          <w:bCs/>
          <w:i/>
          <w:iCs/>
          <w:color w:val="4471C4"/>
          <w:sz w:val="22"/>
          <w:szCs w:val="22"/>
        </w:rPr>
        <w:t xml:space="preserve">Please </w:t>
      </w:r>
      <w:r w:rsidR="4BD9545F" w:rsidRPr="00F2410A">
        <w:rPr>
          <w:rFonts w:eastAsia="Times New Roman" w:cs="Times New Roman"/>
          <w:b/>
          <w:bCs/>
          <w:i/>
          <w:iCs/>
          <w:color w:val="4471C4"/>
          <w:sz w:val="22"/>
          <w:szCs w:val="22"/>
        </w:rPr>
        <w:t>submit</w:t>
      </w:r>
      <w:r w:rsidR="51C478E2" w:rsidRPr="00F2410A">
        <w:rPr>
          <w:rFonts w:eastAsia="Times New Roman" w:cs="Times New Roman"/>
          <w:b/>
          <w:bCs/>
          <w:i/>
          <w:iCs/>
          <w:color w:val="4471C4"/>
          <w:sz w:val="22"/>
          <w:szCs w:val="22"/>
        </w:rPr>
        <w:t xml:space="preserve"> th</w:t>
      </w:r>
      <w:r w:rsidR="1E40B540" w:rsidRPr="00F2410A">
        <w:rPr>
          <w:rFonts w:eastAsia="Times New Roman" w:cs="Times New Roman"/>
          <w:b/>
          <w:bCs/>
          <w:i/>
          <w:iCs/>
          <w:color w:val="4471C4"/>
          <w:sz w:val="22"/>
          <w:szCs w:val="22"/>
        </w:rPr>
        <w:t>is</w:t>
      </w:r>
      <w:r w:rsidR="230146E9" w:rsidRPr="00F2410A">
        <w:rPr>
          <w:rFonts w:eastAsia="Times New Roman" w:cs="Times New Roman"/>
          <w:b/>
          <w:bCs/>
          <w:i/>
          <w:iCs/>
          <w:color w:val="4471C4"/>
          <w:sz w:val="22"/>
          <w:szCs w:val="22"/>
        </w:rPr>
        <w:t xml:space="preserve"> completed</w:t>
      </w:r>
      <w:r w:rsidR="51C478E2" w:rsidRPr="00F2410A">
        <w:rPr>
          <w:rFonts w:eastAsia="Times New Roman" w:cs="Times New Roman"/>
          <w:b/>
          <w:bCs/>
          <w:i/>
          <w:iCs/>
          <w:color w:val="4471C4"/>
          <w:sz w:val="22"/>
          <w:szCs w:val="22"/>
        </w:rPr>
        <w:t xml:space="preserve"> </w:t>
      </w:r>
      <w:r w:rsidR="230146E9" w:rsidRPr="00F2410A">
        <w:rPr>
          <w:rFonts w:eastAsia="Times New Roman" w:cs="Times New Roman"/>
          <w:b/>
          <w:bCs/>
          <w:i/>
          <w:iCs/>
          <w:color w:val="4471C4"/>
          <w:sz w:val="22"/>
          <w:szCs w:val="22"/>
        </w:rPr>
        <w:t>R</w:t>
      </w:r>
      <w:r w:rsidR="03B688BE" w:rsidRPr="00F2410A">
        <w:rPr>
          <w:rFonts w:eastAsia="Times New Roman" w:cs="Times New Roman"/>
          <w:b/>
          <w:bCs/>
          <w:i/>
          <w:iCs/>
          <w:color w:val="4471C4"/>
          <w:sz w:val="22"/>
          <w:szCs w:val="22"/>
        </w:rPr>
        <w:t xml:space="preserve">eporting </w:t>
      </w:r>
      <w:r w:rsidR="230146E9" w:rsidRPr="00F2410A">
        <w:rPr>
          <w:rFonts w:eastAsia="Times New Roman" w:cs="Times New Roman"/>
          <w:b/>
          <w:bCs/>
          <w:i/>
          <w:iCs/>
          <w:color w:val="4471C4"/>
          <w:sz w:val="22"/>
          <w:szCs w:val="22"/>
        </w:rPr>
        <w:t>T</w:t>
      </w:r>
      <w:r w:rsidR="03B688BE" w:rsidRPr="00F2410A">
        <w:rPr>
          <w:rFonts w:eastAsia="Times New Roman" w:cs="Times New Roman"/>
          <w:b/>
          <w:bCs/>
          <w:i/>
          <w:iCs/>
          <w:color w:val="4471C4"/>
          <w:sz w:val="22"/>
          <w:szCs w:val="22"/>
        </w:rPr>
        <w:t>emplate</w:t>
      </w:r>
      <w:r w:rsidR="00EB3584" w:rsidRPr="00F2410A">
        <w:rPr>
          <w:rFonts w:eastAsia="Times New Roman" w:cs="Times New Roman"/>
          <w:b/>
          <w:bCs/>
          <w:i/>
          <w:iCs/>
          <w:color w:val="4471C4"/>
          <w:sz w:val="22"/>
          <w:szCs w:val="22"/>
        </w:rPr>
        <w:t xml:space="preserve"> and the updated</w:t>
      </w:r>
      <w:r w:rsidR="5FBDF33B" w:rsidRPr="00F2410A">
        <w:rPr>
          <w:rFonts w:eastAsia="Times New Roman" w:cs="Times New Roman"/>
          <w:b/>
          <w:bCs/>
          <w:i/>
          <w:iCs/>
          <w:color w:val="4471C4"/>
          <w:sz w:val="22"/>
          <w:szCs w:val="22"/>
        </w:rPr>
        <w:t xml:space="preserve"> Result Framework (Annex I)</w:t>
      </w:r>
      <w:r w:rsidR="03B688BE" w:rsidRPr="00F2410A">
        <w:rPr>
          <w:rFonts w:eastAsia="Times New Roman" w:cs="Times New Roman"/>
          <w:b/>
          <w:bCs/>
          <w:i/>
          <w:iCs/>
          <w:color w:val="4471C4"/>
          <w:sz w:val="22"/>
          <w:szCs w:val="22"/>
        </w:rPr>
        <w:t xml:space="preserve"> an</w:t>
      </w:r>
      <w:r w:rsidR="006841D9" w:rsidRPr="00F2410A">
        <w:rPr>
          <w:rFonts w:eastAsia="Times New Roman" w:cs="Times New Roman"/>
          <w:b/>
          <w:bCs/>
          <w:i/>
          <w:iCs/>
          <w:color w:val="4471C4"/>
          <w:sz w:val="22"/>
          <w:szCs w:val="22"/>
        </w:rPr>
        <w:t>d</w:t>
      </w:r>
      <w:r w:rsidR="03B688BE" w:rsidRPr="00F2410A">
        <w:rPr>
          <w:rFonts w:eastAsia="Times New Roman" w:cs="Times New Roman"/>
          <w:b/>
          <w:bCs/>
          <w:i/>
          <w:iCs/>
          <w:color w:val="4471C4"/>
          <w:sz w:val="22"/>
          <w:szCs w:val="22"/>
        </w:rPr>
        <w:t xml:space="preserve"> Budget and Activity Tracker</w:t>
      </w:r>
      <w:r w:rsidR="5FBDF33B" w:rsidRPr="00F2410A">
        <w:rPr>
          <w:rFonts w:eastAsia="Times New Roman" w:cs="Times New Roman"/>
          <w:b/>
          <w:bCs/>
          <w:i/>
          <w:iCs/>
          <w:color w:val="4471C4"/>
          <w:sz w:val="22"/>
          <w:szCs w:val="22"/>
        </w:rPr>
        <w:t xml:space="preserve"> (Annex II) </w:t>
      </w:r>
      <w:r w:rsidR="03B688BE" w:rsidRPr="00F2410A">
        <w:rPr>
          <w:rFonts w:eastAsia="Times New Roman" w:cs="Times New Roman"/>
          <w:b/>
          <w:bCs/>
          <w:i/>
          <w:iCs/>
          <w:color w:val="4471C4"/>
          <w:sz w:val="22"/>
          <w:szCs w:val="22"/>
        </w:rPr>
        <w:t xml:space="preserve"> to </w:t>
      </w:r>
      <w:r w:rsidR="0000727C" w:rsidRPr="00F2410A">
        <w:rPr>
          <w:rFonts w:eastAsia="Times New Roman" w:cs="Times New Roman"/>
          <w:b/>
          <w:bCs/>
          <w:i/>
          <w:iCs/>
          <w:sz w:val="22"/>
          <w:szCs w:val="22"/>
        </w:rPr>
        <w:t xml:space="preserve"> </w:t>
      </w:r>
      <w:hyperlink r:id="rId15" w:history="1">
        <w:r w:rsidR="0000727C" w:rsidRPr="00F2410A">
          <w:rPr>
            <w:rStyle w:val="Hyperlink"/>
            <w:rFonts w:eastAsia="Times New Roman" w:cs="Times New Roman"/>
            <w:b/>
            <w:bCs/>
            <w:i/>
            <w:iCs/>
            <w:sz w:val="22"/>
            <w:szCs w:val="22"/>
          </w:rPr>
          <w:t>julie.vandassen@undp.org</w:t>
        </w:r>
      </w:hyperlink>
      <w:r w:rsidR="0000727C" w:rsidRPr="00F2410A">
        <w:rPr>
          <w:rFonts w:eastAsia="Times New Roman" w:cs="Times New Roman"/>
          <w:b/>
          <w:bCs/>
          <w:i/>
          <w:iCs/>
          <w:sz w:val="22"/>
          <w:szCs w:val="22"/>
        </w:rPr>
        <w:t xml:space="preserve"> </w:t>
      </w:r>
      <w:r w:rsidR="0000727C" w:rsidRPr="00F2410A">
        <w:rPr>
          <w:rFonts w:eastAsia="Times New Roman" w:cs="Times New Roman"/>
          <w:b/>
          <w:bCs/>
          <w:i/>
          <w:iCs/>
          <w:color w:val="4471C4"/>
          <w:sz w:val="22"/>
          <w:szCs w:val="22"/>
        </w:rPr>
        <w:t>a</w:t>
      </w:r>
      <w:r w:rsidR="539B5FEA" w:rsidRPr="00F2410A">
        <w:rPr>
          <w:rFonts w:eastAsia="Times New Roman" w:cs="Times New Roman"/>
          <w:b/>
          <w:bCs/>
          <w:i/>
          <w:iCs/>
          <w:color w:val="4471C4"/>
          <w:sz w:val="22"/>
          <w:szCs w:val="22"/>
        </w:rPr>
        <w:t>nd</w:t>
      </w:r>
      <w:r w:rsidR="539B5FEA" w:rsidRPr="00F2410A">
        <w:rPr>
          <w:rFonts w:eastAsia="Times New Roman" w:cs="Times New Roman"/>
          <w:b/>
          <w:bCs/>
          <w:i/>
          <w:iCs/>
          <w:color w:val="4471C4"/>
          <w:sz w:val="22"/>
          <w:szCs w:val="22"/>
          <w:u w:val="single"/>
        </w:rPr>
        <w:t xml:space="preserve"> </w:t>
      </w:r>
      <w:hyperlink r:id="rId16">
        <w:r w:rsidR="539B5FEA" w:rsidRPr="00F2410A">
          <w:rPr>
            <w:rStyle w:val="Hyperlink"/>
            <w:rFonts w:eastAsia="Times New Roman" w:cs="Times New Roman"/>
            <w:b/>
            <w:bCs/>
            <w:i/>
            <w:iCs/>
            <w:sz w:val="22"/>
            <w:szCs w:val="22"/>
          </w:rPr>
          <w:t>sarah.rattray@undp.org</w:t>
        </w:r>
      </w:hyperlink>
      <w:r w:rsidR="0000727C" w:rsidRPr="00F2410A">
        <w:rPr>
          <w:rStyle w:val="Hyperlink"/>
          <w:rFonts w:cs="Times New Roman"/>
          <w:i/>
          <w:iCs/>
          <w:color w:val="4471C4"/>
          <w:sz w:val="22"/>
          <w:szCs w:val="22"/>
          <w:u w:val="none"/>
        </w:rPr>
        <w:t xml:space="preserve"> .U</w:t>
      </w:r>
      <w:r w:rsidR="53CB6216" w:rsidRPr="00F2410A">
        <w:rPr>
          <w:rStyle w:val="Hyperlink"/>
          <w:rFonts w:cs="Times New Roman"/>
          <w:i/>
          <w:iCs/>
          <w:color w:val="4471C4"/>
          <w:sz w:val="22"/>
          <w:szCs w:val="22"/>
          <w:u w:val="none"/>
        </w:rPr>
        <w:t>NDP colleagues</w:t>
      </w:r>
      <w:r w:rsidR="7654EC44" w:rsidRPr="00F2410A">
        <w:rPr>
          <w:rStyle w:val="Hyperlink"/>
          <w:rFonts w:cs="Times New Roman"/>
          <w:i/>
          <w:iCs/>
          <w:color w:val="4471C4"/>
          <w:sz w:val="22"/>
          <w:szCs w:val="22"/>
          <w:u w:val="none"/>
        </w:rPr>
        <w:t xml:space="preserve"> should </w:t>
      </w:r>
      <w:r w:rsidR="4656E61D" w:rsidRPr="00F2410A">
        <w:rPr>
          <w:rStyle w:val="Hyperlink"/>
          <w:rFonts w:cs="Times New Roman"/>
          <w:i/>
          <w:iCs/>
          <w:color w:val="4471C4"/>
          <w:sz w:val="22"/>
          <w:szCs w:val="22"/>
          <w:u w:val="none"/>
        </w:rPr>
        <w:t xml:space="preserve">also </w:t>
      </w:r>
      <w:r w:rsidR="7FF1495D" w:rsidRPr="00F2410A">
        <w:rPr>
          <w:rStyle w:val="Hyperlink"/>
          <w:rFonts w:cs="Times New Roman"/>
          <w:i/>
          <w:iCs/>
          <w:color w:val="4471C4"/>
          <w:sz w:val="22"/>
          <w:szCs w:val="22"/>
          <w:u w:val="none"/>
        </w:rPr>
        <w:t xml:space="preserve">share the reporting documents with </w:t>
      </w:r>
      <w:r w:rsidR="6F9401E9" w:rsidRPr="00F2410A">
        <w:rPr>
          <w:rStyle w:val="Hyperlink"/>
          <w:rFonts w:cs="Times New Roman"/>
          <w:i/>
          <w:iCs/>
          <w:color w:val="4471C4"/>
          <w:sz w:val="22"/>
          <w:szCs w:val="22"/>
          <w:u w:val="none"/>
        </w:rPr>
        <w:t>the</w:t>
      </w:r>
      <w:r w:rsidR="6EC71E5B" w:rsidRPr="00F2410A">
        <w:rPr>
          <w:rStyle w:val="Hyperlink"/>
          <w:rFonts w:cs="Times New Roman"/>
          <w:i/>
          <w:iCs/>
          <w:color w:val="4471C4"/>
          <w:sz w:val="22"/>
          <w:szCs w:val="22"/>
          <w:u w:val="none"/>
        </w:rPr>
        <w:t xml:space="preserve"> relevant Regional Advisor on Human Rights.</w:t>
      </w:r>
    </w:p>
    <w:p w14:paraId="52303BB1" w14:textId="7CB93DCA" w:rsidR="00AA174E" w:rsidRPr="00F2410A" w:rsidRDefault="00AA174E" w:rsidP="00AB39DC">
      <w:pPr>
        <w:jc w:val="both"/>
        <w:rPr>
          <w:rFonts w:cs="Times New Roman"/>
          <w:sz w:val="22"/>
          <w:szCs w:val="22"/>
        </w:rPr>
      </w:pPr>
    </w:p>
    <w:p w14:paraId="5B91D9BA" w14:textId="093069A5" w:rsidR="003F6889" w:rsidRPr="00F2410A" w:rsidRDefault="003F6889" w:rsidP="00AB39DC">
      <w:pPr>
        <w:spacing w:line="360" w:lineRule="auto"/>
        <w:jc w:val="both"/>
        <w:rPr>
          <w:rFonts w:eastAsia="Times New Roman" w:cs="Times New Roman"/>
          <w:sz w:val="22"/>
          <w:szCs w:val="22"/>
        </w:rPr>
      </w:pPr>
    </w:p>
    <w:p w14:paraId="17A785F0" w14:textId="3F95FAC0" w:rsidR="1E1A6DA2" w:rsidRPr="00F2410A" w:rsidRDefault="1E1A6DA2" w:rsidP="00AB39DC">
      <w:pPr>
        <w:jc w:val="both"/>
        <w:rPr>
          <w:rFonts w:eastAsia="Times New Roman" w:cs="Times New Roman"/>
          <w:b/>
          <w:bCs/>
          <w:sz w:val="22"/>
          <w:szCs w:val="22"/>
          <w:u w:val="single"/>
        </w:rPr>
      </w:pPr>
    </w:p>
    <w:p w14:paraId="65025A75" w14:textId="77777777" w:rsidR="007E40D5" w:rsidRPr="00F2410A" w:rsidRDefault="007E40D5" w:rsidP="00AB39DC">
      <w:pPr>
        <w:jc w:val="both"/>
        <w:rPr>
          <w:rFonts w:eastAsia="Times New Roman" w:cs="Times New Roman"/>
          <w:b/>
          <w:bCs/>
          <w:sz w:val="22"/>
          <w:szCs w:val="22"/>
          <w:u w:val="single"/>
        </w:rPr>
      </w:pPr>
    </w:p>
    <w:p w14:paraId="2930E32F" w14:textId="77777777" w:rsidR="007E40D5" w:rsidRPr="00F2410A" w:rsidRDefault="007E40D5" w:rsidP="00AB39DC">
      <w:pPr>
        <w:jc w:val="both"/>
        <w:rPr>
          <w:rFonts w:eastAsia="Times New Roman" w:cs="Times New Roman"/>
          <w:b/>
          <w:bCs/>
          <w:sz w:val="22"/>
          <w:szCs w:val="22"/>
          <w:u w:val="single"/>
        </w:rPr>
      </w:pPr>
    </w:p>
    <w:p w14:paraId="30ED552C" w14:textId="77777777" w:rsidR="007E40D5" w:rsidRPr="00F2410A" w:rsidRDefault="007E40D5" w:rsidP="00AB39DC">
      <w:pPr>
        <w:jc w:val="both"/>
        <w:rPr>
          <w:rFonts w:eastAsia="Times New Roman" w:cs="Times New Roman"/>
          <w:b/>
          <w:bCs/>
          <w:sz w:val="22"/>
          <w:szCs w:val="22"/>
          <w:u w:val="single"/>
        </w:rPr>
      </w:pPr>
    </w:p>
    <w:p w14:paraId="607761B2" w14:textId="77777777" w:rsidR="007E40D5" w:rsidRPr="00F2410A" w:rsidRDefault="007E40D5" w:rsidP="00AB39DC">
      <w:pPr>
        <w:jc w:val="both"/>
        <w:rPr>
          <w:rFonts w:eastAsia="Times New Roman" w:cs="Times New Roman"/>
          <w:b/>
          <w:bCs/>
          <w:sz w:val="22"/>
          <w:szCs w:val="22"/>
          <w:u w:val="single"/>
        </w:rPr>
      </w:pPr>
    </w:p>
    <w:p w14:paraId="165BD62B" w14:textId="77777777" w:rsidR="007E40D5" w:rsidRPr="00F2410A" w:rsidRDefault="007E40D5" w:rsidP="00AB39DC">
      <w:pPr>
        <w:jc w:val="both"/>
        <w:rPr>
          <w:rFonts w:eastAsia="Times New Roman" w:cs="Times New Roman"/>
          <w:b/>
          <w:bCs/>
          <w:sz w:val="22"/>
          <w:szCs w:val="22"/>
          <w:u w:val="single"/>
        </w:rPr>
      </w:pPr>
    </w:p>
    <w:p w14:paraId="5716864F" w14:textId="77777777" w:rsidR="00391611" w:rsidRDefault="00391611" w:rsidP="00AB39DC">
      <w:pPr>
        <w:jc w:val="both"/>
        <w:rPr>
          <w:rFonts w:eastAsia="Times New Roman" w:cs="Times New Roman"/>
          <w:b/>
          <w:bCs/>
          <w:sz w:val="22"/>
          <w:szCs w:val="22"/>
          <w:u w:val="single"/>
        </w:rPr>
      </w:pPr>
    </w:p>
    <w:p w14:paraId="07C3444C" w14:textId="77777777" w:rsidR="00F2410A" w:rsidRDefault="00F2410A" w:rsidP="00AB39DC">
      <w:pPr>
        <w:jc w:val="both"/>
        <w:rPr>
          <w:rFonts w:eastAsia="Times New Roman" w:cs="Times New Roman"/>
          <w:b/>
          <w:bCs/>
          <w:sz w:val="22"/>
          <w:szCs w:val="22"/>
          <w:u w:val="single"/>
        </w:rPr>
      </w:pPr>
    </w:p>
    <w:p w14:paraId="04E12F9B" w14:textId="77777777" w:rsidR="00F2410A" w:rsidRDefault="00F2410A" w:rsidP="00AB39DC">
      <w:pPr>
        <w:jc w:val="both"/>
        <w:rPr>
          <w:rFonts w:eastAsia="Times New Roman" w:cs="Times New Roman"/>
          <w:b/>
          <w:bCs/>
          <w:sz w:val="22"/>
          <w:szCs w:val="22"/>
          <w:u w:val="single"/>
        </w:rPr>
      </w:pPr>
    </w:p>
    <w:p w14:paraId="72B30782" w14:textId="77777777" w:rsidR="00F2410A" w:rsidRPr="00F2410A" w:rsidRDefault="00F2410A" w:rsidP="00AB39DC">
      <w:pPr>
        <w:jc w:val="both"/>
        <w:rPr>
          <w:rFonts w:eastAsia="Times New Roman" w:cs="Times New Roman"/>
          <w:b/>
          <w:bCs/>
          <w:sz w:val="22"/>
          <w:szCs w:val="22"/>
          <w:u w:val="single"/>
        </w:rPr>
      </w:pPr>
    </w:p>
    <w:p w14:paraId="43267893" w14:textId="77777777" w:rsidR="00F2410A" w:rsidRPr="00F2410A" w:rsidRDefault="00F2410A" w:rsidP="00AB39DC">
      <w:pPr>
        <w:jc w:val="both"/>
        <w:rPr>
          <w:rFonts w:eastAsia="Times New Roman" w:cs="Times New Roman"/>
          <w:b/>
          <w:bCs/>
          <w:sz w:val="22"/>
          <w:szCs w:val="22"/>
          <w:u w:val="single"/>
        </w:rPr>
      </w:pPr>
    </w:p>
    <w:p w14:paraId="362EB316" w14:textId="77777777" w:rsidR="003F6889" w:rsidRPr="00F2410A" w:rsidRDefault="003F6889" w:rsidP="00AB39DC">
      <w:pPr>
        <w:jc w:val="both"/>
        <w:rPr>
          <w:rFonts w:eastAsia="Times New Roman" w:cs="Times New Roman"/>
          <w:b/>
          <w:sz w:val="22"/>
          <w:szCs w:val="22"/>
          <w:u w:val="single"/>
        </w:rPr>
      </w:pPr>
    </w:p>
    <w:p w14:paraId="6911C987" w14:textId="77777777" w:rsidR="000E4F87" w:rsidRPr="00F2410A" w:rsidRDefault="000E4F87" w:rsidP="00AB39DC">
      <w:pPr>
        <w:jc w:val="both"/>
        <w:rPr>
          <w:rFonts w:eastAsia="Times New Roman" w:cs="Times New Roman"/>
          <w:b/>
          <w:sz w:val="22"/>
          <w:szCs w:val="22"/>
          <w:u w:val="single"/>
        </w:rPr>
      </w:pPr>
    </w:p>
    <w:p w14:paraId="778C5900" w14:textId="77777777" w:rsidR="000E4F87" w:rsidRPr="00F2410A" w:rsidRDefault="000E4F87" w:rsidP="00AB39DC">
      <w:pPr>
        <w:jc w:val="both"/>
        <w:rPr>
          <w:rFonts w:eastAsia="Times New Roman" w:cs="Times New Roman"/>
          <w:b/>
          <w:sz w:val="22"/>
          <w:szCs w:val="22"/>
          <w:u w:val="single"/>
        </w:rPr>
      </w:pPr>
    </w:p>
    <w:p w14:paraId="3FEDCF77" w14:textId="77777777" w:rsidR="000E4F87" w:rsidRPr="00F2410A" w:rsidRDefault="000E4F87" w:rsidP="00AB39DC">
      <w:pPr>
        <w:jc w:val="both"/>
        <w:rPr>
          <w:rFonts w:eastAsia="Times New Roman" w:cs="Times New Roman"/>
          <w:b/>
          <w:sz w:val="22"/>
          <w:szCs w:val="22"/>
          <w:u w:val="single"/>
        </w:rPr>
      </w:pPr>
    </w:p>
    <w:p w14:paraId="0D099178" w14:textId="77777777" w:rsidR="007E40D5" w:rsidRPr="00F2410A" w:rsidRDefault="007E40D5" w:rsidP="00AB39DC">
      <w:pPr>
        <w:jc w:val="both"/>
        <w:rPr>
          <w:rFonts w:eastAsia="Times New Roman" w:cs="Times New Roman"/>
          <w:b/>
          <w:sz w:val="22"/>
          <w:szCs w:val="22"/>
          <w:u w:val="single"/>
        </w:rPr>
      </w:pPr>
    </w:p>
    <w:p w14:paraId="60E32FE6" w14:textId="5FE42718" w:rsidR="00663891" w:rsidRPr="00F2410A" w:rsidRDefault="00070FC3" w:rsidP="00AB39DC">
      <w:pPr>
        <w:jc w:val="both"/>
        <w:rPr>
          <w:rFonts w:eastAsia="Times New Roman" w:cs="Times New Roman"/>
          <w:b/>
          <w:sz w:val="22"/>
          <w:szCs w:val="22"/>
          <w:u w:val="single"/>
        </w:rPr>
      </w:pPr>
      <w:r w:rsidRPr="00F2410A">
        <w:rPr>
          <w:rFonts w:cs="Times New Roman"/>
          <w:b/>
          <w:bCs/>
          <w:noProof/>
          <w:sz w:val="22"/>
          <w:szCs w:val="22"/>
          <w14:ligatures w14:val="standardContextual"/>
        </w:rPr>
        <w:lastRenderedPageBreak/>
        <mc:AlternateContent>
          <mc:Choice Requires="wps">
            <w:drawing>
              <wp:anchor distT="0" distB="0" distL="114300" distR="114300" simplePos="0" relativeHeight="251658241" behindDoc="0" locked="0" layoutInCell="1" allowOverlap="1" wp14:anchorId="7D55BD2F" wp14:editId="76795139">
                <wp:simplePos x="0" y="0"/>
                <wp:positionH relativeFrom="column">
                  <wp:posOffset>37499</wp:posOffset>
                </wp:positionH>
                <wp:positionV relativeFrom="paragraph">
                  <wp:posOffset>79277</wp:posOffset>
                </wp:positionV>
                <wp:extent cx="5949315" cy="5027758"/>
                <wp:effectExtent l="0" t="0" r="13335" b="20955"/>
                <wp:wrapNone/>
                <wp:docPr id="233991502" name="Text Box 233991502"/>
                <wp:cNvGraphicFramePr/>
                <a:graphic xmlns:a="http://schemas.openxmlformats.org/drawingml/2006/main">
                  <a:graphicData uri="http://schemas.microsoft.com/office/word/2010/wordprocessingShape">
                    <wps:wsp>
                      <wps:cNvSpPr txBox="1"/>
                      <wps:spPr>
                        <a:xfrm>
                          <a:off x="0" y="0"/>
                          <a:ext cx="5949315" cy="5027758"/>
                        </a:xfrm>
                        <a:prstGeom prst="rect">
                          <a:avLst/>
                        </a:prstGeom>
                        <a:solidFill>
                          <a:schemeClr val="lt1"/>
                        </a:solidFill>
                        <a:ln w="6350">
                          <a:solidFill>
                            <a:prstClr val="black"/>
                          </a:solidFill>
                        </a:ln>
                      </wps:spPr>
                      <wps:txbx>
                        <w:txbxContent>
                          <w:p w14:paraId="0EC8C12B" w14:textId="77777777" w:rsidR="007E40D5" w:rsidRPr="00344AF8" w:rsidRDefault="007E40D5" w:rsidP="00AB39DC">
                            <w:pPr>
                              <w:jc w:val="center"/>
                              <w:rPr>
                                <w:rFonts w:cs="Times New Roman"/>
                                <w:b/>
                                <w:bCs/>
                                <w:sz w:val="20"/>
                                <w:szCs w:val="20"/>
                              </w:rPr>
                            </w:pPr>
                            <w:r w:rsidRPr="00BF31A1">
                              <w:rPr>
                                <w:rFonts w:cs="Times New Roman"/>
                                <w:b/>
                                <w:bCs/>
                                <w:sz w:val="20"/>
                                <w:szCs w:val="20"/>
                              </w:rPr>
                              <w:t>Key information:</w:t>
                            </w:r>
                          </w:p>
                          <w:p w14:paraId="65C84DBF" w14:textId="5768C468" w:rsidR="009B641D" w:rsidRPr="00344AF8" w:rsidRDefault="009B641D" w:rsidP="009B641D">
                            <w:pPr>
                              <w:spacing w:after="120"/>
                              <w:rPr>
                                <w:rFonts w:eastAsia="Times New Roman" w:cs="Times New Roman"/>
                                <w:sz w:val="21"/>
                                <w:szCs w:val="21"/>
                              </w:rPr>
                            </w:pPr>
                            <w:r w:rsidRPr="00344AF8">
                              <w:rPr>
                                <w:rFonts w:eastAsia="Times New Roman" w:cs="Times New Roman"/>
                                <w:sz w:val="21"/>
                                <w:szCs w:val="21"/>
                              </w:rPr>
                              <w:t xml:space="preserve">Project title: </w:t>
                            </w:r>
                            <w:r w:rsidR="00BF31A1" w:rsidRPr="000F28A5">
                              <w:rPr>
                                <w:rFonts w:eastAsia="Times New Roman" w:cs="Times New Roman"/>
                                <w:b/>
                                <w:bCs/>
                                <w:color w:val="002060"/>
                                <w:sz w:val="21"/>
                                <w:szCs w:val="21"/>
                                <w:lang w:val="en-GB"/>
                              </w:rPr>
                              <w:t>Advancing Environmental and Water-related Rights in Georgia</w:t>
                            </w:r>
                            <w:r w:rsidRPr="00344AF8">
                              <w:rPr>
                                <w:rFonts w:eastAsia="Times New Roman" w:cs="Times New Roman"/>
                                <w:sz w:val="21"/>
                                <w:szCs w:val="21"/>
                              </w:rPr>
                              <w:t xml:space="preserve"> </w:t>
                            </w:r>
                          </w:p>
                          <w:p w14:paraId="505B7718" w14:textId="60C203EF" w:rsidR="009B641D" w:rsidRDefault="009B641D" w:rsidP="009B641D">
                            <w:pPr>
                              <w:spacing w:after="120"/>
                              <w:ind w:left="3456" w:hanging="3456"/>
                              <w:rPr>
                                <w:rFonts w:eastAsia="Times New Roman" w:cs="Times New Roman"/>
                                <w:sz w:val="21"/>
                                <w:szCs w:val="21"/>
                              </w:rPr>
                            </w:pPr>
                            <w:r w:rsidRPr="00344AF8">
                              <w:rPr>
                                <w:rFonts w:eastAsia="Times New Roman" w:cs="Times New Roman"/>
                                <w:sz w:val="21"/>
                                <w:szCs w:val="21"/>
                              </w:rPr>
                              <w:t>Country:</w:t>
                            </w:r>
                            <w:r w:rsidR="00A53259">
                              <w:rPr>
                                <w:rFonts w:eastAsia="Times New Roman" w:cs="Times New Roman"/>
                                <w:sz w:val="21"/>
                                <w:szCs w:val="21"/>
                              </w:rPr>
                              <w:t xml:space="preserve"> </w:t>
                            </w:r>
                            <w:r w:rsidR="00A53259" w:rsidRPr="000F28A5">
                              <w:rPr>
                                <w:rFonts w:eastAsia="Times New Roman" w:cs="Times New Roman"/>
                                <w:b/>
                                <w:bCs/>
                                <w:color w:val="002060"/>
                                <w:sz w:val="21"/>
                                <w:szCs w:val="21"/>
                                <w:lang w:val="en-GB"/>
                              </w:rPr>
                              <w:t>Georgia</w:t>
                            </w:r>
                          </w:p>
                          <w:p w14:paraId="3ABF8995" w14:textId="48058F42" w:rsidR="00A747E6" w:rsidRPr="00E34D20" w:rsidRDefault="00A747E6" w:rsidP="00A747E6">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w:t>
                            </w:r>
                            <w:r w:rsidR="00C40ED3">
                              <w:rPr>
                                <w:color w:val="242424"/>
                                <w:sz w:val="21"/>
                                <w:szCs w:val="21"/>
                                <w:bdr w:val="none" w:sz="0" w:space="0" w:color="auto" w:frame="1"/>
                              </w:rPr>
                              <w:t xml:space="preserve"> one of the following to indicate the nature of</w:t>
                            </w:r>
                            <w:r w:rsidR="00BE1921">
                              <w:rPr>
                                <w:color w:val="242424"/>
                                <w:sz w:val="21"/>
                                <w:szCs w:val="21"/>
                                <w:bdr w:val="none" w:sz="0" w:space="0" w:color="auto" w:frame="1"/>
                              </w:rPr>
                              <w:t xml:space="preserve"> </w:t>
                            </w:r>
                            <w:r w:rsidR="00C40ED3">
                              <w:rPr>
                                <w:color w:val="242424"/>
                                <w:sz w:val="21"/>
                                <w:szCs w:val="21"/>
                                <w:bdr w:val="none" w:sz="0" w:space="0" w:color="auto" w:frame="1"/>
                              </w:rPr>
                              <w:t>the report</w:t>
                            </w:r>
                            <w:r w:rsidRPr="00E34D20">
                              <w:rPr>
                                <w:color w:val="242424"/>
                                <w:sz w:val="21"/>
                                <w:szCs w:val="21"/>
                                <w:bdr w:val="none" w:sz="0" w:space="0" w:color="auto" w:frame="1"/>
                              </w:rPr>
                              <w:t>:</w:t>
                            </w:r>
                          </w:p>
                          <w:p w14:paraId="610DD9B7" w14:textId="11C695AF" w:rsidR="00A747E6" w:rsidRPr="00E34D20" w:rsidRDefault="00000000" w:rsidP="00A747E6">
                            <w:pPr>
                              <w:rPr>
                                <w:rFonts w:eastAsia="Times New Roman" w:cs="Times New Roman"/>
                                <w:sz w:val="21"/>
                                <w:szCs w:val="21"/>
                              </w:rPr>
                            </w:pPr>
                            <w:sdt>
                              <w:sdtPr>
                                <w:rPr>
                                  <w:rFonts w:eastAsia="Times New Roman" w:cs="Times New Roman"/>
                                  <w:sz w:val="21"/>
                                  <w:szCs w:val="21"/>
                                </w:rPr>
                                <w:id w:val="1157727228"/>
                                <w14:checkbox>
                                  <w14:checked w14:val="1"/>
                                  <w14:checkedState w14:val="2612" w14:font="MS Gothic"/>
                                  <w14:uncheckedState w14:val="2610" w14:font="MS Gothic"/>
                                </w14:checkbox>
                              </w:sdtPr>
                              <w:sdtContent>
                                <w:r w:rsidR="00A53259">
                                  <w:rPr>
                                    <w:rFonts w:ascii="MS Gothic" w:eastAsia="MS Gothic" w:hAnsi="MS Gothic" w:cs="Times New Roman" w:hint="eastAsia"/>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 xml:space="preserve">Mid-term report </w:t>
                            </w:r>
                          </w:p>
                          <w:p w14:paraId="6B663159" w14:textId="3FC5B0C8" w:rsidR="00A747E6" w:rsidRPr="00E34D20" w:rsidRDefault="00000000" w:rsidP="00A747E6">
                            <w:pPr>
                              <w:rPr>
                                <w:rFonts w:eastAsia="Times New Roman" w:cs="Times New Roman"/>
                                <w:b/>
                                <w:sz w:val="21"/>
                                <w:szCs w:val="21"/>
                              </w:rPr>
                            </w:pPr>
                            <w:sdt>
                              <w:sdtPr>
                                <w:rPr>
                                  <w:rFonts w:eastAsia="Times New Roman" w:cs="Times New Roman"/>
                                  <w:sz w:val="21"/>
                                  <w:szCs w:val="21"/>
                                </w:rPr>
                                <w:id w:val="-1253659464"/>
                                <w14:checkbox>
                                  <w14:checked w14:val="0"/>
                                  <w14:checkedState w14:val="2612" w14:font="MS Gothic"/>
                                  <w14:uncheckedState w14:val="2610" w14:font="MS Gothic"/>
                                </w14:checkbox>
                              </w:sdtPr>
                              <w:sdtContent>
                                <w:r w:rsidR="00A747E6" w:rsidRPr="00E34D20">
                                  <w:rPr>
                                    <w:rFonts w:ascii="Segoe UI Symbol" w:eastAsia="MS Gothic" w:hAnsi="Segoe UI Symbol" w:cs="Segoe UI Symbol"/>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Final project report</w:t>
                            </w:r>
                          </w:p>
                          <w:p w14:paraId="52EE9E64" w14:textId="77777777" w:rsidR="00A747E6" w:rsidRDefault="00A747E6" w:rsidP="009B641D">
                            <w:pPr>
                              <w:spacing w:line="360" w:lineRule="auto"/>
                              <w:rPr>
                                <w:rFonts w:eastAsia="Times New Roman" w:cs="Times New Roman"/>
                                <w:sz w:val="21"/>
                                <w:szCs w:val="21"/>
                              </w:rPr>
                            </w:pPr>
                          </w:p>
                          <w:p w14:paraId="5FF4C456" w14:textId="31AE12F9"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UNDP focal point (name, title, email):</w:t>
                            </w:r>
                            <w:r w:rsidR="009C7C16">
                              <w:rPr>
                                <w:rFonts w:eastAsia="Times New Roman" w:cs="Times New Roman"/>
                                <w:sz w:val="21"/>
                                <w:szCs w:val="21"/>
                              </w:rPr>
                              <w:t xml:space="preserve"> </w:t>
                            </w:r>
                            <w:r w:rsidR="009C7C16" w:rsidRPr="000F28A5">
                              <w:rPr>
                                <w:rFonts w:eastAsia="Times New Roman" w:cs="Times New Roman"/>
                                <w:b/>
                                <w:bCs/>
                                <w:color w:val="002060"/>
                                <w:sz w:val="21"/>
                                <w:szCs w:val="21"/>
                                <w:lang w:val="en-GB"/>
                              </w:rPr>
                              <w:t>Nin</w:t>
                            </w:r>
                            <w:r w:rsidR="009C7C16" w:rsidRPr="00A6617D">
                              <w:rPr>
                                <w:rFonts w:eastAsia="Times New Roman" w:cs="Times New Roman"/>
                                <w:b/>
                                <w:bCs/>
                                <w:color w:val="002060"/>
                                <w:sz w:val="21"/>
                                <w:szCs w:val="21"/>
                                <w:lang w:val="en-GB"/>
                              </w:rPr>
                              <w:t>o Jomarjidze, Human Rights Expert,</w:t>
                            </w:r>
                            <w:r w:rsidR="009C7C16">
                              <w:rPr>
                                <w:rFonts w:eastAsia="Times New Roman" w:cs="Times New Roman"/>
                                <w:b/>
                                <w:bCs/>
                                <w:color w:val="002060"/>
                                <w:sz w:val="21"/>
                                <w:szCs w:val="21"/>
                                <w:lang w:val="en-GB"/>
                              </w:rPr>
                              <w:t xml:space="preserve"> </w:t>
                            </w:r>
                            <w:hyperlink r:id="rId17" w:history="1">
                              <w:r w:rsidR="009C7C16" w:rsidRPr="008D7988">
                                <w:rPr>
                                  <w:rStyle w:val="Hyperlink"/>
                                  <w:rFonts w:eastAsia="Times New Roman" w:cs="Times New Roman"/>
                                  <w:b/>
                                  <w:bCs/>
                                  <w:sz w:val="21"/>
                                  <w:szCs w:val="21"/>
                                  <w:lang w:val="en-GB"/>
                                </w:rPr>
                                <w:t>nino.jomarjidze@undp.org</w:t>
                              </w:r>
                            </w:hyperlink>
                            <w:r w:rsidR="009C7C16">
                              <w:rPr>
                                <w:rFonts w:eastAsia="Times New Roman" w:cs="Times New Roman"/>
                                <w:b/>
                                <w:bCs/>
                                <w:color w:val="002060"/>
                                <w:sz w:val="21"/>
                                <w:szCs w:val="21"/>
                                <w:lang w:val="en-GB"/>
                              </w:rPr>
                              <w:t xml:space="preserve"> </w:t>
                            </w:r>
                            <w:r w:rsidR="009C7C16">
                              <w:rPr>
                                <w:rFonts w:asciiTheme="minorHAnsi" w:eastAsia="Times New Roman" w:hAnsiTheme="minorHAnsi" w:cs="Times New Roman"/>
                                <w:b/>
                                <w:bCs/>
                                <w:color w:val="002060"/>
                                <w:sz w:val="21"/>
                                <w:szCs w:val="21"/>
                                <w:lang w:val="ka-GE"/>
                              </w:rPr>
                              <w:t xml:space="preserve"> </w:t>
                            </w:r>
                            <w:r w:rsidR="009C7C16" w:rsidRPr="00A6617D">
                              <w:rPr>
                                <w:rFonts w:eastAsia="Times New Roman" w:cs="Times New Roman"/>
                                <w:b/>
                                <w:bCs/>
                                <w:color w:val="002060"/>
                                <w:sz w:val="21"/>
                                <w:szCs w:val="21"/>
                                <w:lang w:val="en-GB"/>
                              </w:rPr>
                              <w:t xml:space="preserve"> </w:t>
                            </w:r>
                          </w:p>
                          <w:p w14:paraId="4C1CF14E" w14:textId="37E117BE" w:rsidR="009B641D" w:rsidRPr="00344AF8" w:rsidRDefault="009B641D" w:rsidP="009B641D">
                            <w:pPr>
                              <w:spacing w:line="360" w:lineRule="auto"/>
                              <w:rPr>
                                <w:rFonts w:eastAsia="Times New Roman" w:cs="Times New Roman"/>
                                <w:sz w:val="21"/>
                                <w:szCs w:val="21"/>
                              </w:rPr>
                            </w:pPr>
                            <w:r w:rsidRPr="000E4F87">
                              <w:rPr>
                                <w:rFonts w:eastAsia="Times New Roman" w:cs="Times New Roman"/>
                                <w:sz w:val="21"/>
                                <w:szCs w:val="21"/>
                              </w:rPr>
                              <w:t>OHCHR focal point (name, title, email):</w:t>
                            </w:r>
                            <w:r w:rsidR="0061319D">
                              <w:rPr>
                                <w:rFonts w:eastAsia="Times New Roman" w:cs="Times New Roman"/>
                                <w:sz w:val="21"/>
                                <w:szCs w:val="21"/>
                              </w:rPr>
                              <w:t xml:space="preserve"> </w:t>
                            </w:r>
                            <w:r w:rsidR="0061319D" w:rsidRPr="00F537B1">
                              <w:rPr>
                                <w:rFonts w:eastAsia="Times New Roman" w:cs="Times New Roman"/>
                                <w:b/>
                                <w:bCs/>
                                <w:color w:val="002060"/>
                                <w:sz w:val="21"/>
                                <w:szCs w:val="21"/>
                                <w:lang w:val="en-GB"/>
                              </w:rPr>
                              <w:t xml:space="preserve">Sopho Benashvili, Project Manager, </w:t>
                            </w:r>
                            <w:hyperlink r:id="rId18" w:history="1">
                              <w:r w:rsidR="0061319D" w:rsidRPr="00F537B1">
                                <w:rPr>
                                  <w:rStyle w:val="Hyperlink"/>
                                  <w:rFonts w:cs="Times New Roman"/>
                                  <w:b/>
                                  <w:bCs/>
                                  <w:color w:val="002060"/>
                                  <w:sz w:val="21"/>
                                  <w:szCs w:val="21"/>
                                  <w:lang w:val="en-GB"/>
                                </w:rPr>
                                <w:t>sophio.benashvili@un.org</w:t>
                              </w:r>
                            </w:hyperlink>
                          </w:p>
                          <w:p w14:paraId="0D6223EB" w14:textId="4A46BEEC"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 xml:space="preserve">UNDP office finance focal point (name, title, email): </w:t>
                            </w:r>
                            <w:r w:rsidR="00F057DF" w:rsidRPr="00E21CAD">
                              <w:rPr>
                                <w:rFonts w:eastAsia="Times New Roman" w:cs="Times New Roman"/>
                                <w:b/>
                                <w:bCs/>
                                <w:color w:val="002060"/>
                                <w:sz w:val="21"/>
                                <w:szCs w:val="21"/>
                                <w:lang w:val="en-GB"/>
                              </w:rPr>
                              <w:t xml:space="preserve">Irina Mikeladze, Administrative and Financial Assistant, </w:t>
                            </w:r>
                            <w:hyperlink r:id="rId19" w:history="1">
                              <w:r w:rsidR="00F057DF" w:rsidRPr="00E21CAD">
                                <w:rPr>
                                  <w:rStyle w:val="Hyperlink"/>
                                  <w:rFonts w:eastAsia="Times New Roman" w:cs="Times New Roman"/>
                                  <w:b/>
                                  <w:bCs/>
                                  <w:color w:val="002060"/>
                                  <w:sz w:val="21"/>
                                  <w:szCs w:val="21"/>
                                  <w:lang w:val="en-GB"/>
                                </w:rPr>
                                <w:t>irina.mikeladze@undp.org</w:t>
                              </w:r>
                            </w:hyperlink>
                          </w:p>
                          <w:p w14:paraId="0908950A" w14:textId="37286CA5" w:rsidR="009B641D" w:rsidRPr="001C6F9C" w:rsidRDefault="009B641D" w:rsidP="002C2F75">
                            <w:pPr>
                              <w:spacing w:after="120"/>
                              <w:rPr>
                                <w:rFonts w:asciiTheme="minorHAnsi" w:eastAsia="Times New Roman" w:hAnsiTheme="minorHAnsi" w:cs="Times New Roman"/>
                                <w:sz w:val="21"/>
                                <w:szCs w:val="21"/>
                                <w:lang w:val="ka-GE"/>
                              </w:rPr>
                            </w:pPr>
                            <w:r w:rsidRPr="00344AF8">
                              <w:rPr>
                                <w:rFonts w:eastAsia="Times New Roman" w:cs="Times New Roman"/>
                                <w:sz w:val="21"/>
                                <w:szCs w:val="21"/>
                              </w:rPr>
                              <w:t xml:space="preserve">UNDP Resident Representative or Head of Office (name, title, email): </w:t>
                            </w:r>
                            <w:r w:rsidR="00701203" w:rsidRPr="00E21CAD">
                              <w:rPr>
                                <w:rFonts w:eastAsia="Times New Roman" w:cs="Times New Roman"/>
                                <w:b/>
                                <w:bCs/>
                                <w:color w:val="002060"/>
                                <w:sz w:val="21"/>
                                <w:szCs w:val="21"/>
                                <w:lang w:val="en-GB"/>
                              </w:rPr>
                              <w:t xml:space="preserve">Douglas Webb, Resident Representative, </w:t>
                            </w:r>
                            <w:hyperlink r:id="rId20" w:history="1">
                              <w:r w:rsidR="00701203" w:rsidRPr="00E21CAD">
                                <w:rPr>
                                  <w:rStyle w:val="Hyperlink"/>
                                  <w:rFonts w:eastAsia="Times New Roman" w:cs="Times New Roman"/>
                                  <w:b/>
                                  <w:bCs/>
                                  <w:color w:val="002060"/>
                                  <w:sz w:val="21"/>
                                  <w:szCs w:val="21"/>
                                  <w:lang w:val="en-GB"/>
                                </w:rPr>
                                <w:t>douglas.webb@undp.org</w:t>
                              </w:r>
                            </w:hyperlink>
                          </w:p>
                          <w:p w14:paraId="294A499F" w14:textId="5B8F53F5"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 xml:space="preserve">Total Budget: </w:t>
                            </w:r>
                            <w:r w:rsidR="00FD7582" w:rsidRPr="00E21CAD">
                              <w:rPr>
                                <w:rFonts w:eastAsia="Times New Roman" w:cs="Times New Roman"/>
                                <w:b/>
                                <w:bCs/>
                                <w:color w:val="002060"/>
                                <w:sz w:val="21"/>
                                <w:szCs w:val="21"/>
                                <w:lang w:val="en-GB"/>
                              </w:rPr>
                              <w:t>USD 50,000</w:t>
                            </w:r>
                            <w:r w:rsidR="00FD7582" w:rsidRPr="00E21CAD">
                              <w:rPr>
                                <w:rFonts w:asciiTheme="minorHAnsi" w:eastAsia="Times New Roman" w:hAnsiTheme="minorHAnsi" w:cstheme="minorHAnsi"/>
                                <w:sz w:val="21"/>
                                <w:szCs w:val="21"/>
                                <w:lang w:val="en-GB"/>
                              </w:rPr>
                              <w:t xml:space="preserve"> </w:t>
                            </w:r>
                            <w:r w:rsidR="00FD7582" w:rsidRPr="00E21CAD">
                              <w:rPr>
                                <w:rFonts w:eastAsia="Times New Roman" w:cs="Times New Roman"/>
                                <w:b/>
                                <w:bCs/>
                                <w:color w:val="002060"/>
                                <w:sz w:val="21"/>
                                <w:szCs w:val="21"/>
                                <w:lang w:val="en-GB"/>
                              </w:rPr>
                              <w:t>Net Programmable</w:t>
                            </w:r>
                          </w:p>
                          <w:p w14:paraId="21F719F4" w14:textId="39674CBA"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Start date of project:</w:t>
                            </w:r>
                            <w:r w:rsidR="006F605A">
                              <w:rPr>
                                <w:rFonts w:eastAsia="Times New Roman" w:cs="Times New Roman"/>
                                <w:sz w:val="21"/>
                                <w:szCs w:val="21"/>
                              </w:rPr>
                              <w:t xml:space="preserve"> </w:t>
                            </w:r>
                            <w:r w:rsidR="006F605A" w:rsidRPr="00E21CAD">
                              <w:rPr>
                                <w:rFonts w:eastAsia="Times New Roman" w:cs="Times New Roman"/>
                                <w:b/>
                                <w:bCs/>
                                <w:color w:val="002060"/>
                                <w:sz w:val="21"/>
                                <w:szCs w:val="21"/>
                                <w:lang w:val="en-GB"/>
                              </w:rPr>
                              <w:t>1 January 2024</w:t>
                            </w:r>
                          </w:p>
                          <w:p w14:paraId="1FAB5A2B" w14:textId="46B6E03E"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End date of project (up to 12 months):</w:t>
                            </w:r>
                            <w:r w:rsidR="00070FC3" w:rsidRPr="00070FC3">
                              <w:rPr>
                                <w:rFonts w:eastAsia="Times New Roman" w:cs="Times New Roman"/>
                                <w:b/>
                                <w:bCs/>
                                <w:color w:val="002060"/>
                                <w:sz w:val="21"/>
                                <w:szCs w:val="21"/>
                                <w:lang w:val="en-GB"/>
                              </w:rPr>
                              <w:t xml:space="preserve"> </w:t>
                            </w:r>
                            <w:r w:rsidR="00070FC3" w:rsidRPr="00E21CAD">
                              <w:rPr>
                                <w:rFonts w:eastAsia="Times New Roman" w:cs="Times New Roman"/>
                                <w:b/>
                                <w:bCs/>
                                <w:color w:val="002060"/>
                                <w:sz w:val="21"/>
                                <w:szCs w:val="21"/>
                                <w:lang w:val="en-GB"/>
                              </w:rPr>
                              <w:t>3</w:t>
                            </w:r>
                            <w:r w:rsidR="00070FC3">
                              <w:rPr>
                                <w:rFonts w:eastAsia="Times New Roman" w:cs="Times New Roman"/>
                                <w:b/>
                                <w:bCs/>
                                <w:color w:val="002060"/>
                                <w:sz w:val="21"/>
                                <w:szCs w:val="21"/>
                                <w:lang w:val="en-GB"/>
                              </w:rPr>
                              <w:t>0 June 2025</w:t>
                            </w:r>
                          </w:p>
                          <w:p w14:paraId="623DCA26" w14:textId="77777777" w:rsidR="00344AF8" w:rsidRPr="00E34D20" w:rsidRDefault="00344AF8" w:rsidP="00E34D20">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 one of the following (can only select one):</w:t>
                            </w:r>
                          </w:p>
                          <w:p w14:paraId="04F5C64F" w14:textId="2530C1B5" w:rsidR="00E34D20" w:rsidRPr="00E34D20" w:rsidRDefault="00000000" w:rsidP="00E34D20">
                            <w:pPr>
                              <w:rPr>
                                <w:rFonts w:eastAsia="Times New Roman" w:cs="Times New Roman"/>
                                <w:sz w:val="21"/>
                                <w:szCs w:val="21"/>
                              </w:rPr>
                            </w:pPr>
                            <w:sdt>
                              <w:sdtPr>
                                <w:rPr>
                                  <w:rFonts w:eastAsia="Times New Roman" w:cs="Times New Roman"/>
                                  <w:sz w:val="21"/>
                                  <w:szCs w:val="21"/>
                                </w:rPr>
                                <w:id w:val="-443460546"/>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project is part of a larger umbrella programme or portfolio.</w:t>
                            </w:r>
                          </w:p>
                          <w:p w14:paraId="63C57B2C" w14:textId="77777777" w:rsidR="00E34D20" w:rsidRPr="00E34D20" w:rsidRDefault="00000000" w:rsidP="00E34D20">
                            <w:pPr>
                              <w:rPr>
                                <w:rFonts w:eastAsia="Times New Roman" w:cs="Times New Roman"/>
                                <w:b/>
                                <w:sz w:val="21"/>
                                <w:szCs w:val="21"/>
                              </w:rPr>
                            </w:pPr>
                            <w:sdt>
                              <w:sdtPr>
                                <w:rPr>
                                  <w:rFonts w:eastAsia="Times New Roman" w:cs="Times New Roman"/>
                                  <w:sz w:val="21"/>
                                  <w:szCs w:val="21"/>
                                </w:rPr>
                                <w:id w:val="-254665589"/>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standalone project that has been or will soon be PAC-ed.</w:t>
                            </w:r>
                          </w:p>
                          <w:p w14:paraId="2A1322D9" w14:textId="1D6B1590" w:rsidR="00E34D20" w:rsidRPr="00E34D20" w:rsidRDefault="00000000" w:rsidP="00E34D20">
                            <w:pPr>
                              <w:rPr>
                                <w:rFonts w:eastAsia="Times New Roman" w:cs="Times New Roman"/>
                                <w:b/>
                                <w:sz w:val="21"/>
                                <w:szCs w:val="21"/>
                              </w:rPr>
                            </w:pPr>
                            <w:sdt>
                              <w:sdtPr>
                                <w:rPr>
                                  <w:rFonts w:eastAsia="Times New Roman" w:cs="Times New Roman"/>
                                  <w:sz w:val="21"/>
                                  <w:szCs w:val="21"/>
                                </w:rPr>
                                <w:id w:val="1388148803"/>
                                <w14:checkbox>
                                  <w14:checked w14:val="1"/>
                                  <w14:checkedState w14:val="2612" w14:font="MS Gothic"/>
                                  <w14:uncheckedState w14:val="2610" w14:font="MS Gothic"/>
                                </w14:checkbox>
                              </w:sdtPr>
                              <w:sdtContent>
                                <w:r w:rsidR="002C2F75">
                                  <w:rPr>
                                    <w:rFonts w:ascii="MS Gothic" w:eastAsia="MS Gothic" w:hAnsi="MS Gothic" w:cs="Times New Roman" w:hint="eastAsia"/>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PIP which will pilot an approach that can be scaled up if implementation is successful.</w:t>
                            </w:r>
                          </w:p>
                          <w:p w14:paraId="3B2CACD5" w14:textId="77777777" w:rsidR="00E34D20" w:rsidRPr="00E34D20" w:rsidRDefault="00000000" w:rsidP="00E34D20">
                            <w:pPr>
                              <w:rPr>
                                <w:rFonts w:eastAsia="Times New Roman" w:cs="Times New Roman"/>
                                <w:sz w:val="21"/>
                                <w:szCs w:val="21"/>
                              </w:rPr>
                            </w:pPr>
                            <w:sdt>
                              <w:sdtPr>
                                <w:rPr>
                                  <w:rFonts w:eastAsia="Times New Roman" w:cs="Times New Roman"/>
                                  <w:sz w:val="21"/>
                                  <w:szCs w:val="21"/>
                                </w:rPr>
                                <w:id w:val="-61792770"/>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 xml:space="preserve">This is a PIP for foundational activities such as baseline assessments, stakeholder analysis and consultation, prodoc development. </w:t>
                            </w:r>
                          </w:p>
                          <w:p w14:paraId="3BEF4497" w14:textId="77777777" w:rsidR="00E34D20" w:rsidRPr="00E34D20" w:rsidRDefault="00000000" w:rsidP="00E34D20">
                            <w:pPr>
                              <w:rPr>
                                <w:rFonts w:eastAsia="Times New Roman" w:cs="Times New Roman"/>
                                <w:sz w:val="21"/>
                                <w:szCs w:val="21"/>
                              </w:rPr>
                            </w:pPr>
                            <w:sdt>
                              <w:sdtPr>
                                <w:rPr>
                                  <w:rFonts w:eastAsia="Times New Roman" w:cs="Times New Roman"/>
                                  <w:sz w:val="21"/>
                                  <w:szCs w:val="21"/>
                                </w:rPr>
                                <w:id w:val="-351882077"/>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Other (please specify)</w:t>
                            </w:r>
                          </w:p>
                          <w:p w14:paraId="2960AC63" w14:textId="77777777" w:rsidR="00344AF8" w:rsidRPr="00344AF8" w:rsidRDefault="00344AF8" w:rsidP="009B641D">
                            <w:pPr>
                              <w:spacing w:line="360" w:lineRule="auto"/>
                              <w:rPr>
                                <w:rFonts w:eastAsia="Times New Roman" w:cs="Times New Roman"/>
                                <w:sz w:val="20"/>
                                <w:szCs w:val="20"/>
                              </w:rPr>
                            </w:pPr>
                          </w:p>
                          <w:p w14:paraId="1A27520A" w14:textId="77777777" w:rsidR="007E40D5" w:rsidRPr="00344AF8" w:rsidRDefault="007E40D5">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D55BD2F" id="_x0000_t202" coordsize="21600,21600" o:spt="202" path="m,l,21600r21600,l21600,xe">
                <v:stroke joinstyle="miter"/>
                <v:path gradientshapeok="t" o:connecttype="rect"/>
              </v:shapetype>
              <v:shape id="Text Box 233991502" o:spid="_x0000_s1026" type="#_x0000_t202" style="position:absolute;left:0;text-align:left;margin-left:2.95pt;margin-top:6.25pt;width:468.45pt;height:395.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" fillcolor="white [3201]" strokeweight=".5pt">
                <v:textbox>
                  <w:txbxContent>
                    <w:p w14:paraId="0EC8C12B" w14:textId="77777777" w:rsidR="007E40D5" w:rsidRPr="00344AF8" w:rsidRDefault="007E40D5" w:rsidP="00AB39DC">
                      <w:pPr>
                        <w:jc w:val="center"/>
                        <w:rPr>
                          <w:rFonts w:cs="Times New Roman"/>
                          <w:b/>
                          <w:bCs/>
                          <w:sz w:val="20"/>
                          <w:szCs w:val="20"/>
                        </w:rPr>
                      </w:pPr>
                      <w:r w:rsidRPr="00BF31A1">
                        <w:rPr>
                          <w:rFonts w:cs="Times New Roman"/>
                          <w:b/>
                          <w:bCs/>
                          <w:sz w:val="20"/>
                          <w:szCs w:val="20"/>
                        </w:rPr>
                        <w:t>Key information:</w:t>
                      </w:r>
                    </w:p>
                    <w:p w14:paraId="65C84DBF" w14:textId="5768C468" w:rsidR="009B641D" w:rsidRPr="00344AF8" w:rsidRDefault="009B641D" w:rsidP="009B641D">
                      <w:pPr>
                        <w:spacing w:after="120"/>
                        <w:rPr>
                          <w:rFonts w:eastAsia="Times New Roman" w:cs="Times New Roman"/>
                          <w:sz w:val="21"/>
                          <w:szCs w:val="21"/>
                        </w:rPr>
                      </w:pPr>
                      <w:r w:rsidRPr="00344AF8">
                        <w:rPr>
                          <w:rFonts w:eastAsia="Times New Roman" w:cs="Times New Roman"/>
                          <w:sz w:val="21"/>
                          <w:szCs w:val="21"/>
                        </w:rPr>
                        <w:t xml:space="preserve">Project title: </w:t>
                      </w:r>
                      <w:r w:rsidR="00BF31A1" w:rsidRPr="000F28A5">
                        <w:rPr>
                          <w:rFonts w:eastAsia="Times New Roman" w:cs="Times New Roman"/>
                          <w:b/>
                          <w:bCs/>
                          <w:color w:val="002060"/>
                          <w:sz w:val="21"/>
                          <w:szCs w:val="21"/>
                          <w:lang w:val="en-GB"/>
                        </w:rPr>
                        <w:t>Advancing Environmental and Water-related Rights in Georgia</w:t>
                      </w:r>
                      <w:r w:rsidRPr="00344AF8">
                        <w:rPr>
                          <w:rFonts w:eastAsia="Times New Roman" w:cs="Times New Roman"/>
                          <w:sz w:val="21"/>
                          <w:szCs w:val="21"/>
                        </w:rPr>
                        <w:t xml:space="preserve"> </w:t>
                      </w:r>
                    </w:p>
                    <w:p w14:paraId="505B7718" w14:textId="60C203EF" w:rsidR="009B641D" w:rsidRDefault="009B641D" w:rsidP="009B641D">
                      <w:pPr>
                        <w:spacing w:after="120"/>
                        <w:ind w:left="3456" w:hanging="3456"/>
                        <w:rPr>
                          <w:rFonts w:eastAsia="Times New Roman" w:cs="Times New Roman"/>
                          <w:sz w:val="21"/>
                          <w:szCs w:val="21"/>
                        </w:rPr>
                      </w:pPr>
                      <w:r w:rsidRPr="00344AF8">
                        <w:rPr>
                          <w:rFonts w:eastAsia="Times New Roman" w:cs="Times New Roman"/>
                          <w:sz w:val="21"/>
                          <w:szCs w:val="21"/>
                        </w:rPr>
                        <w:t>Country:</w:t>
                      </w:r>
                      <w:r w:rsidR="00A53259">
                        <w:rPr>
                          <w:rFonts w:eastAsia="Times New Roman" w:cs="Times New Roman"/>
                          <w:sz w:val="21"/>
                          <w:szCs w:val="21"/>
                        </w:rPr>
                        <w:t xml:space="preserve"> </w:t>
                      </w:r>
                      <w:r w:rsidR="00A53259" w:rsidRPr="000F28A5">
                        <w:rPr>
                          <w:rFonts w:eastAsia="Times New Roman" w:cs="Times New Roman"/>
                          <w:b/>
                          <w:bCs/>
                          <w:color w:val="002060"/>
                          <w:sz w:val="21"/>
                          <w:szCs w:val="21"/>
                          <w:lang w:val="en-GB"/>
                        </w:rPr>
                        <w:t>Georgia</w:t>
                      </w:r>
                    </w:p>
                    <w:p w14:paraId="3ABF8995" w14:textId="48058F42" w:rsidR="00A747E6" w:rsidRPr="00E34D20" w:rsidRDefault="00A747E6" w:rsidP="00A747E6">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w:t>
                      </w:r>
                      <w:r w:rsidR="00C40ED3">
                        <w:rPr>
                          <w:color w:val="242424"/>
                          <w:sz w:val="21"/>
                          <w:szCs w:val="21"/>
                          <w:bdr w:val="none" w:sz="0" w:space="0" w:color="auto" w:frame="1"/>
                        </w:rPr>
                        <w:t xml:space="preserve"> one of the following to indicate the nature of</w:t>
                      </w:r>
                      <w:r w:rsidR="00BE1921">
                        <w:rPr>
                          <w:color w:val="242424"/>
                          <w:sz w:val="21"/>
                          <w:szCs w:val="21"/>
                          <w:bdr w:val="none" w:sz="0" w:space="0" w:color="auto" w:frame="1"/>
                        </w:rPr>
                        <w:t xml:space="preserve"> </w:t>
                      </w:r>
                      <w:r w:rsidR="00C40ED3">
                        <w:rPr>
                          <w:color w:val="242424"/>
                          <w:sz w:val="21"/>
                          <w:szCs w:val="21"/>
                          <w:bdr w:val="none" w:sz="0" w:space="0" w:color="auto" w:frame="1"/>
                        </w:rPr>
                        <w:t>the report</w:t>
                      </w:r>
                      <w:r w:rsidRPr="00E34D20">
                        <w:rPr>
                          <w:color w:val="242424"/>
                          <w:sz w:val="21"/>
                          <w:szCs w:val="21"/>
                          <w:bdr w:val="none" w:sz="0" w:space="0" w:color="auto" w:frame="1"/>
                        </w:rPr>
                        <w:t>:</w:t>
                      </w:r>
                    </w:p>
                    <w:p w14:paraId="610DD9B7" w14:textId="11C695AF" w:rsidR="00A747E6" w:rsidRPr="00E34D20" w:rsidRDefault="007C1A2B" w:rsidP="00A747E6">
                      <w:pPr>
                        <w:rPr>
                          <w:rFonts w:eastAsia="Times New Roman" w:cs="Times New Roman"/>
                          <w:sz w:val="21"/>
                          <w:szCs w:val="21"/>
                        </w:rPr>
                      </w:pPr>
                      <w:sdt>
                        <w:sdtPr>
                          <w:rPr>
                            <w:rFonts w:eastAsia="Times New Roman" w:cs="Times New Roman"/>
                            <w:sz w:val="21"/>
                            <w:szCs w:val="21"/>
                          </w:rPr>
                          <w:id w:val="1157727228"/>
                          <w14:checkbox>
                            <w14:checked w14:val="1"/>
                            <w14:checkedState w14:val="2612" w14:font="MS Gothic"/>
                            <w14:uncheckedState w14:val="2610" w14:font="MS Gothic"/>
                          </w14:checkbox>
                        </w:sdtPr>
                        <w:sdtContent>
                          <w:r w:rsidR="00A53259">
                            <w:rPr>
                              <w:rFonts w:ascii="MS Gothic" w:eastAsia="MS Gothic" w:hAnsi="MS Gothic" w:cs="Times New Roman" w:hint="eastAsia"/>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 xml:space="preserve">Mid-term report </w:t>
                      </w:r>
                    </w:p>
                    <w:p w14:paraId="6B663159" w14:textId="3FC5B0C8" w:rsidR="00A747E6" w:rsidRPr="00E34D20" w:rsidRDefault="007C1A2B" w:rsidP="00A747E6">
                      <w:pPr>
                        <w:rPr>
                          <w:rFonts w:eastAsia="Times New Roman" w:cs="Times New Roman"/>
                          <w:b/>
                          <w:sz w:val="21"/>
                          <w:szCs w:val="21"/>
                        </w:rPr>
                      </w:pPr>
                      <w:sdt>
                        <w:sdtPr>
                          <w:rPr>
                            <w:rFonts w:eastAsia="Times New Roman" w:cs="Times New Roman"/>
                            <w:sz w:val="21"/>
                            <w:szCs w:val="21"/>
                          </w:rPr>
                          <w:id w:val="-1253659464"/>
                          <w14:checkbox>
                            <w14:checked w14:val="0"/>
                            <w14:checkedState w14:val="2612" w14:font="MS Gothic"/>
                            <w14:uncheckedState w14:val="2610" w14:font="MS Gothic"/>
                          </w14:checkbox>
                        </w:sdtPr>
                        <w:sdtContent>
                          <w:r w:rsidR="00A747E6" w:rsidRPr="00E34D20">
                            <w:rPr>
                              <w:rFonts w:ascii="Segoe UI Symbol" w:eastAsia="MS Gothic" w:hAnsi="Segoe UI Symbol" w:cs="Segoe UI Symbol"/>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Final project report</w:t>
                      </w:r>
                    </w:p>
                    <w:p w14:paraId="52EE9E64" w14:textId="77777777" w:rsidR="00A747E6" w:rsidRDefault="00A747E6" w:rsidP="009B641D">
                      <w:pPr>
                        <w:spacing w:line="360" w:lineRule="auto"/>
                        <w:rPr>
                          <w:rFonts w:eastAsia="Times New Roman" w:cs="Times New Roman"/>
                          <w:sz w:val="21"/>
                          <w:szCs w:val="21"/>
                        </w:rPr>
                      </w:pPr>
                    </w:p>
                    <w:p w14:paraId="5FF4C456" w14:textId="31AE12F9"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UNDP focal point (name, title, email):</w:t>
                      </w:r>
                      <w:r w:rsidR="009C7C16">
                        <w:rPr>
                          <w:rFonts w:eastAsia="Times New Roman" w:cs="Times New Roman"/>
                          <w:sz w:val="21"/>
                          <w:szCs w:val="21"/>
                        </w:rPr>
                        <w:t xml:space="preserve"> </w:t>
                      </w:r>
                      <w:r w:rsidR="009C7C16" w:rsidRPr="000F28A5">
                        <w:rPr>
                          <w:rFonts w:eastAsia="Times New Roman" w:cs="Times New Roman"/>
                          <w:b/>
                          <w:bCs/>
                          <w:color w:val="002060"/>
                          <w:sz w:val="21"/>
                          <w:szCs w:val="21"/>
                          <w:lang w:val="en-GB"/>
                        </w:rPr>
                        <w:t>Nin</w:t>
                      </w:r>
                      <w:r w:rsidR="009C7C16" w:rsidRPr="00A6617D">
                        <w:rPr>
                          <w:rFonts w:eastAsia="Times New Roman" w:cs="Times New Roman"/>
                          <w:b/>
                          <w:bCs/>
                          <w:color w:val="002060"/>
                          <w:sz w:val="21"/>
                          <w:szCs w:val="21"/>
                          <w:lang w:val="en-GB"/>
                        </w:rPr>
                        <w:t>o Jomarjidze, Human Rights Expert,</w:t>
                      </w:r>
                      <w:r w:rsidR="009C7C16">
                        <w:rPr>
                          <w:rFonts w:eastAsia="Times New Roman" w:cs="Times New Roman"/>
                          <w:b/>
                          <w:bCs/>
                          <w:color w:val="002060"/>
                          <w:sz w:val="21"/>
                          <w:szCs w:val="21"/>
                          <w:lang w:val="en-GB"/>
                        </w:rPr>
                        <w:t xml:space="preserve"> </w:t>
                      </w:r>
                      <w:hyperlink r:id="rId21" w:history="1">
                        <w:r w:rsidR="009C7C16" w:rsidRPr="008D7988">
                          <w:rPr>
                            <w:rStyle w:val="Hyperlink"/>
                            <w:rFonts w:eastAsia="Times New Roman" w:cs="Times New Roman"/>
                            <w:b/>
                            <w:bCs/>
                            <w:sz w:val="21"/>
                            <w:szCs w:val="21"/>
                            <w:lang w:val="en-GB"/>
                          </w:rPr>
                          <w:t>nino.jomarjidze@undp.org</w:t>
                        </w:r>
                      </w:hyperlink>
                      <w:r w:rsidR="009C7C16">
                        <w:rPr>
                          <w:rFonts w:eastAsia="Times New Roman" w:cs="Times New Roman"/>
                          <w:b/>
                          <w:bCs/>
                          <w:color w:val="002060"/>
                          <w:sz w:val="21"/>
                          <w:szCs w:val="21"/>
                          <w:lang w:val="en-GB"/>
                        </w:rPr>
                        <w:t xml:space="preserve"> </w:t>
                      </w:r>
                      <w:r w:rsidR="009C7C16">
                        <w:rPr>
                          <w:rFonts w:asciiTheme="minorHAnsi" w:eastAsia="Times New Roman" w:hAnsiTheme="minorHAnsi" w:cs="Times New Roman"/>
                          <w:b/>
                          <w:bCs/>
                          <w:color w:val="002060"/>
                          <w:sz w:val="21"/>
                          <w:szCs w:val="21"/>
                          <w:lang w:val="ka-GE"/>
                        </w:rPr>
                        <w:t xml:space="preserve"> </w:t>
                      </w:r>
                      <w:r w:rsidR="009C7C16" w:rsidRPr="00A6617D">
                        <w:rPr>
                          <w:rFonts w:eastAsia="Times New Roman" w:cs="Times New Roman"/>
                          <w:b/>
                          <w:bCs/>
                          <w:color w:val="002060"/>
                          <w:sz w:val="21"/>
                          <w:szCs w:val="21"/>
                          <w:lang w:val="en-GB"/>
                        </w:rPr>
                        <w:t xml:space="preserve"> </w:t>
                      </w:r>
                    </w:p>
                    <w:p w14:paraId="4C1CF14E" w14:textId="37E117BE" w:rsidR="009B641D" w:rsidRPr="00344AF8" w:rsidRDefault="009B641D" w:rsidP="009B641D">
                      <w:pPr>
                        <w:spacing w:line="360" w:lineRule="auto"/>
                        <w:rPr>
                          <w:rFonts w:eastAsia="Times New Roman" w:cs="Times New Roman"/>
                          <w:sz w:val="21"/>
                          <w:szCs w:val="21"/>
                        </w:rPr>
                      </w:pPr>
                      <w:r w:rsidRPr="000E4F87">
                        <w:rPr>
                          <w:rFonts w:eastAsia="Times New Roman" w:cs="Times New Roman"/>
                          <w:sz w:val="21"/>
                          <w:szCs w:val="21"/>
                        </w:rPr>
                        <w:t>OHCHR focal point (name, title, email):</w:t>
                      </w:r>
                      <w:r w:rsidR="0061319D">
                        <w:rPr>
                          <w:rFonts w:eastAsia="Times New Roman" w:cs="Times New Roman"/>
                          <w:sz w:val="21"/>
                          <w:szCs w:val="21"/>
                        </w:rPr>
                        <w:t xml:space="preserve"> </w:t>
                      </w:r>
                      <w:r w:rsidR="0061319D" w:rsidRPr="00F537B1">
                        <w:rPr>
                          <w:rFonts w:eastAsia="Times New Roman" w:cs="Times New Roman"/>
                          <w:b/>
                          <w:bCs/>
                          <w:color w:val="002060"/>
                          <w:sz w:val="21"/>
                          <w:szCs w:val="21"/>
                          <w:lang w:val="en-GB"/>
                        </w:rPr>
                        <w:t xml:space="preserve">Sopho Benashvili, Project Manager, </w:t>
                      </w:r>
                      <w:hyperlink r:id="rId22" w:history="1">
                        <w:r w:rsidR="0061319D" w:rsidRPr="00F537B1">
                          <w:rPr>
                            <w:rStyle w:val="Hyperlink"/>
                            <w:rFonts w:cs="Times New Roman"/>
                            <w:b/>
                            <w:bCs/>
                            <w:color w:val="002060"/>
                            <w:sz w:val="21"/>
                            <w:szCs w:val="21"/>
                            <w:lang w:val="en-GB"/>
                          </w:rPr>
                          <w:t>sophio.benashvili@un.org</w:t>
                        </w:r>
                      </w:hyperlink>
                    </w:p>
                    <w:p w14:paraId="0D6223EB" w14:textId="4A46BEEC"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 xml:space="preserve">UNDP office finance focal point (name, title, email): </w:t>
                      </w:r>
                      <w:r w:rsidR="00F057DF" w:rsidRPr="00E21CAD">
                        <w:rPr>
                          <w:rFonts w:eastAsia="Times New Roman" w:cs="Times New Roman"/>
                          <w:b/>
                          <w:bCs/>
                          <w:color w:val="002060"/>
                          <w:sz w:val="21"/>
                          <w:szCs w:val="21"/>
                          <w:lang w:val="en-GB"/>
                        </w:rPr>
                        <w:t xml:space="preserve">Irina Mikeladze, Administrative and Financial Assistant, </w:t>
                      </w:r>
                      <w:hyperlink r:id="rId23" w:history="1">
                        <w:r w:rsidR="00F057DF" w:rsidRPr="00E21CAD">
                          <w:rPr>
                            <w:rStyle w:val="Hyperlink"/>
                            <w:rFonts w:eastAsia="Times New Roman" w:cs="Times New Roman"/>
                            <w:b/>
                            <w:bCs/>
                            <w:color w:val="002060"/>
                            <w:sz w:val="21"/>
                            <w:szCs w:val="21"/>
                            <w:lang w:val="en-GB"/>
                          </w:rPr>
                          <w:t>irina.mikeladze@undp.org</w:t>
                        </w:r>
                      </w:hyperlink>
                    </w:p>
                    <w:p w14:paraId="0908950A" w14:textId="37286CA5" w:rsidR="009B641D" w:rsidRPr="001C6F9C" w:rsidRDefault="009B641D" w:rsidP="002C2F75">
                      <w:pPr>
                        <w:spacing w:after="120"/>
                        <w:rPr>
                          <w:rFonts w:asciiTheme="minorHAnsi" w:eastAsia="Times New Roman" w:hAnsiTheme="minorHAnsi" w:cs="Times New Roman"/>
                          <w:sz w:val="21"/>
                          <w:szCs w:val="21"/>
                          <w:lang w:val="ka-GE"/>
                        </w:rPr>
                      </w:pPr>
                      <w:r w:rsidRPr="00344AF8">
                        <w:rPr>
                          <w:rFonts w:eastAsia="Times New Roman" w:cs="Times New Roman"/>
                          <w:sz w:val="21"/>
                          <w:szCs w:val="21"/>
                        </w:rPr>
                        <w:t xml:space="preserve">UNDP Resident Representative or Head of Office (name, title, email): </w:t>
                      </w:r>
                      <w:r w:rsidR="00701203" w:rsidRPr="00E21CAD">
                        <w:rPr>
                          <w:rFonts w:eastAsia="Times New Roman" w:cs="Times New Roman"/>
                          <w:b/>
                          <w:bCs/>
                          <w:color w:val="002060"/>
                          <w:sz w:val="21"/>
                          <w:szCs w:val="21"/>
                          <w:lang w:val="en-GB"/>
                        </w:rPr>
                        <w:t xml:space="preserve">Douglas Webb, Resident Representative, </w:t>
                      </w:r>
                      <w:hyperlink r:id="rId24" w:history="1">
                        <w:r w:rsidR="00701203" w:rsidRPr="00E21CAD">
                          <w:rPr>
                            <w:rStyle w:val="Hyperlink"/>
                            <w:rFonts w:eastAsia="Times New Roman" w:cs="Times New Roman"/>
                            <w:b/>
                            <w:bCs/>
                            <w:color w:val="002060"/>
                            <w:sz w:val="21"/>
                            <w:szCs w:val="21"/>
                            <w:lang w:val="en-GB"/>
                          </w:rPr>
                          <w:t>douglas.webb@undp.org</w:t>
                        </w:r>
                      </w:hyperlink>
                    </w:p>
                    <w:p w14:paraId="294A499F" w14:textId="5B8F53F5"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 xml:space="preserve">Total Budget: </w:t>
                      </w:r>
                      <w:r w:rsidR="00FD7582" w:rsidRPr="00E21CAD">
                        <w:rPr>
                          <w:rFonts w:eastAsia="Times New Roman" w:cs="Times New Roman"/>
                          <w:b/>
                          <w:bCs/>
                          <w:color w:val="002060"/>
                          <w:sz w:val="21"/>
                          <w:szCs w:val="21"/>
                          <w:lang w:val="en-GB"/>
                        </w:rPr>
                        <w:t>USD 50,000</w:t>
                      </w:r>
                      <w:r w:rsidR="00FD7582" w:rsidRPr="00E21CAD">
                        <w:rPr>
                          <w:rFonts w:asciiTheme="minorHAnsi" w:eastAsia="Times New Roman" w:hAnsiTheme="minorHAnsi" w:cstheme="minorHAnsi"/>
                          <w:sz w:val="21"/>
                          <w:szCs w:val="21"/>
                          <w:lang w:val="en-GB"/>
                        </w:rPr>
                        <w:t xml:space="preserve"> </w:t>
                      </w:r>
                      <w:r w:rsidR="00FD7582" w:rsidRPr="00E21CAD">
                        <w:rPr>
                          <w:rFonts w:eastAsia="Times New Roman" w:cs="Times New Roman"/>
                          <w:b/>
                          <w:bCs/>
                          <w:color w:val="002060"/>
                          <w:sz w:val="21"/>
                          <w:szCs w:val="21"/>
                          <w:lang w:val="en-GB"/>
                        </w:rPr>
                        <w:t>Net Programmable</w:t>
                      </w:r>
                    </w:p>
                    <w:p w14:paraId="21F719F4" w14:textId="39674CBA"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Start date of project:</w:t>
                      </w:r>
                      <w:r w:rsidR="006F605A">
                        <w:rPr>
                          <w:rFonts w:eastAsia="Times New Roman" w:cs="Times New Roman"/>
                          <w:sz w:val="21"/>
                          <w:szCs w:val="21"/>
                        </w:rPr>
                        <w:t xml:space="preserve"> </w:t>
                      </w:r>
                      <w:r w:rsidR="006F605A" w:rsidRPr="00E21CAD">
                        <w:rPr>
                          <w:rFonts w:eastAsia="Times New Roman" w:cs="Times New Roman"/>
                          <w:b/>
                          <w:bCs/>
                          <w:color w:val="002060"/>
                          <w:sz w:val="21"/>
                          <w:szCs w:val="21"/>
                          <w:lang w:val="en-GB"/>
                        </w:rPr>
                        <w:t>1 January 2024</w:t>
                      </w:r>
                    </w:p>
                    <w:p w14:paraId="1FAB5A2B" w14:textId="46B6E03E"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End date of project (up to 12 months):</w:t>
                      </w:r>
                      <w:r w:rsidR="00070FC3" w:rsidRPr="00070FC3">
                        <w:rPr>
                          <w:rFonts w:eastAsia="Times New Roman" w:cs="Times New Roman"/>
                          <w:b/>
                          <w:bCs/>
                          <w:color w:val="002060"/>
                          <w:sz w:val="21"/>
                          <w:szCs w:val="21"/>
                          <w:lang w:val="en-GB"/>
                        </w:rPr>
                        <w:t xml:space="preserve"> </w:t>
                      </w:r>
                      <w:r w:rsidR="00070FC3" w:rsidRPr="00E21CAD">
                        <w:rPr>
                          <w:rFonts w:eastAsia="Times New Roman" w:cs="Times New Roman"/>
                          <w:b/>
                          <w:bCs/>
                          <w:color w:val="002060"/>
                          <w:sz w:val="21"/>
                          <w:szCs w:val="21"/>
                          <w:lang w:val="en-GB"/>
                        </w:rPr>
                        <w:t>3</w:t>
                      </w:r>
                      <w:r w:rsidR="00070FC3">
                        <w:rPr>
                          <w:rFonts w:eastAsia="Times New Roman" w:cs="Times New Roman"/>
                          <w:b/>
                          <w:bCs/>
                          <w:color w:val="002060"/>
                          <w:sz w:val="21"/>
                          <w:szCs w:val="21"/>
                          <w:lang w:val="en-GB"/>
                        </w:rPr>
                        <w:t>0 June 2025</w:t>
                      </w:r>
                    </w:p>
                    <w:p w14:paraId="623DCA26" w14:textId="77777777" w:rsidR="00344AF8" w:rsidRPr="00E34D20" w:rsidRDefault="00344AF8" w:rsidP="00E34D20">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 one of the following (can only select one):</w:t>
                      </w:r>
                    </w:p>
                    <w:p w14:paraId="04F5C64F" w14:textId="2530C1B5" w:rsidR="00E34D20" w:rsidRPr="00E34D20" w:rsidRDefault="007C1A2B" w:rsidP="00E34D20">
                      <w:pPr>
                        <w:rPr>
                          <w:rFonts w:eastAsia="Times New Roman" w:cs="Times New Roman"/>
                          <w:sz w:val="21"/>
                          <w:szCs w:val="21"/>
                        </w:rPr>
                      </w:pPr>
                      <w:sdt>
                        <w:sdtPr>
                          <w:rPr>
                            <w:rFonts w:eastAsia="Times New Roman" w:cs="Times New Roman"/>
                            <w:sz w:val="21"/>
                            <w:szCs w:val="21"/>
                          </w:rPr>
                          <w:id w:val="-443460546"/>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project is part of a larger umbrella programme or portfolio.</w:t>
                      </w:r>
                    </w:p>
                    <w:p w14:paraId="63C57B2C" w14:textId="77777777" w:rsidR="00E34D20" w:rsidRPr="00E34D20" w:rsidRDefault="007C1A2B" w:rsidP="00E34D20">
                      <w:pPr>
                        <w:rPr>
                          <w:rFonts w:eastAsia="Times New Roman" w:cs="Times New Roman"/>
                          <w:b/>
                          <w:sz w:val="21"/>
                          <w:szCs w:val="21"/>
                        </w:rPr>
                      </w:pPr>
                      <w:sdt>
                        <w:sdtPr>
                          <w:rPr>
                            <w:rFonts w:eastAsia="Times New Roman" w:cs="Times New Roman"/>
                            <w:sz w:val="21"/>
                            <w:szCs w:val="21"/>
                          </w:rPr>
                          <w:id w:val="-254665589"/>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standalone project that has been or will soon be PAC-ed.</w:t>
                      </w:r>
                    </w:p>
                    <w:p w14:paraId="2A1322D9" w14:textId="1D6B1590" w:rsidR="00E34D20" w:rsidRPr="00E34D20" w:rsidRDefault="007C1A2B" w:rsidP="00E34D20">
                      <w:pPr>
                        <w:rPr>
                          <w:rFonts w:eastAsia="Times New Roman" w:cs="Times New Roman"/>
                          <w:b/>
                          <w:sz w:val="21"/>
                          <w:szCs w:val="21"/>
                        </w:rPr>
                      </w:pPr>
                      <w:sdt>
                        <w:sdtPr>
                          <w:rPr>
                            <w:rFonts w:eastAsia="Times New Roman" w:cs="Times New Roman"/>
                            <w:sz w:val="21"/>
                            <w:szCs w:val="21"/>
                          </w:rPr>
                          <w:id w:val="1388148803"/>
                          <w14:checkbox>
                            <w14:checked w14:val="1"/>
                            <w14:checkedState w14:val="2612" w14:font="MS Gothic"/>
                            <w14:uncheckedState w14:val="2610" w14:font="MS Gothic"/>
                          </w14:checkbox>
                        </w:sdtPr>
                        <w:sdtContent>
                          <w:r w:rsidR="002C2F75">
                            <w:rPr>
                              <w:rFonts w:ascii="MS Gothic" w:eastAsia="MS Gothic" w:hAnsi="MS Gothic" w:cs="Times New Roman" w:hint="eastAsia"/>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PIP which will pilot an approach that can be scaled up if implementation is successful.</w:t>
                      </w:r>
                    </w:p>
                    <w:p w14:paraId="3B2CACD5" w14:textId="77777777" w:rsidR="00E34D20" w:rsidRPr="00E34D20" w:rsidRDefault="007C1A2B" w:rsidP="00E34D20">
                      <w:pPr>
                        <w:rPr>
                          <w:rFonts w:eastAsia="Times New Roman" w:cs="Times New Roman"/>
                          <w:sz w:val="21"/>
                          <w:szCs w:val="21"/>
                        </w:rPr>
                      </w:pPr>
                      <w:sdt>
                        <w:sdtPr>
                          <w:rPr>
                            <w:rFonts w:eastAsia="Times New Roman" w:cs="Times New Roman"/>
                            <w:sz w:val="21"/>
                            <w:szCs w:val="21"/>
                          </w:rPr>
                          <w:id w:val="-61792770"/>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 xml:space="preserve">This is a PIP for foundational activities such as baseline assessments, stakeholder analysis and consultation, prodoc development. </w:t>
                      </w:r>
                    </w:p>
                    <w:p w14:paraId="3BEF4497" w14:textId="77777777" w:rsidR="00E34D20" w:rsidRPr="00E34D20" w:rsidRDefault="007C1A2B" w:rsidP="00E34D20">
                      <w:pPr>
                        <w:rPr>
                          <w:rFonts w:eastAsia="Times New Roman" w:cs="Times New Roman"/>
                          <w:sz w:val="21"/>
                          <w:szCs w:val="21"/>
                        </w:rPr>
                      </w:pPr>
                      <w:sdt>
                        <w:sdtPr>
                          <w:rPr>
                            <w:rFonts w:eastAsia="Times New Roman" w:cs="Times New Roman"/>
                            <w:sz w:val="21"/>
                            <w:szCs w:val="21"/>
                          </w:rPr>
                          <w:id w:val="-351882077"/>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Other (please specify)</w:t>
                      </w:r>
                    </w:p>
                    <w:p w14:paraId="2960AC63" w14:textId="77777777" w:rsidR="00344AF8" w:rsidRPr="00344AF8" w:rsidRDefault="00344AF8" w:rsidP="009B641D">
                      <w:pPr>
                        <w:spacing w:line="360" w:lineRule="auto"/>
                        <w:rPr>
                          <w:rFonts w:eastAsia="Times New Roman" w:cs="Times New Roman"/>
                          <w:sz w:val="20"/>
                          <w:szCs w:val="20"/>
                        </w:rPr>
                      </w:pPr>
                    </w:p>
                    <w:p w14:paraId="1A27520A" w14:textId="77777777" w:rsidR="007E40D5" w:rsidRPr="00344AF8" w:rsidRDefault="007E40D5">
                      <w:pPr>
                        <w:rPr>
                          <w:rFonts w:cs="Times New Roman"/>
                          <w:sz w:val="20"/>
                          <w:szCs w:val="20"/>
                        </w:rPr>
                      </w:pPr>
                    </w:p>
                  </w:txbxContent>
                </v:textbox>
              </v:shape>
            </w:pict>
          </mc:Fallback>
        </mc:AlternateContent>
      </w:r>
    </w:p>
    <w:p w14:paraId="0087FBA7" w14:textId="3FEC1B67" w:rsidR="007E40D5" w:rsidRPr="00F2410A" w:rsidRDefault="007E40D5" w:rsidP="07E8A796">
      <w:pPr>
        <w:jc w:val="both"/>
        <w:rPr>
          <w:rFonts w:eastAsia="Times New Roman" w:cs="Times New Roman"/>
          <w:b/>
          <w:bCs/>
          <w:sz w:val="22"/>
          <w:szCs w:val="22"/>
          <w:u w:val="single"/>
        </w:rPr>
      </w:pPr>
    </w:p>
    <w:p w14:paraId="32924F86" w14:textId="77777777" w:rsidR="00A747E6" w:rsidRPr="00F2410A" w:rsidRDefault="00A747E6" w:rsidP="00AB39DC">
      <w:pPr>
        <w:jc w:val="both"/>
        <w:rPr>
          <w:rFonts w:eastAsia="Times New Roman" w:cs="Times New Roman"/>
          <w:b/>
          <w:sz w:val="22"/>
          <w:szCs w:val="22"/>
          <w:u w:val="single"/>
        </w:rPr>
      </w:pPr>
    </w:p>
    <w:p w14:paraId="0444F57E" w14:textId="77777777" w:rsidR="00A747E6" w:rsidRPr="00F2410A" w:rsidRDefault="00A747E6" w:rsidP="00AB39DC">
      <w:pPr>
        <w:jc w:val="both"/>
        <w:rPr>
          <w:rFonts w:eastAsia="Times New Roman" w:cs="Times New Roman"/>
          <w:b/>
          <w:sz w:val="22"/>
          <w:szCs w:val="22"/>
          <w:u w:val="single"/>
        </w:rPr>
      </w:pPr>
    </w:p>
    <w:p w14:paraId="324E76F6" w14:textId="77777777" w:rsidR="00A747E6" w:rsidRPr="00F2410A" w:rsidRDefault="00A747E6" w:rsidP="00AB39DC">
      <w:pPr>
        <w:jc w:val="both"/>
        <w:rPr>
          <w:rFonts w:eastAsia="Times New Roman" w:cs="Times New Roman"/>
          <w:b/>
          <w:sz w:val="22"/>
          <w:szCs w:val="22"/>
          <w:u w:val="single"/>
        </w:rPr>
      </w:pPr>
    </w:p>
    <w:p w14:paraId="500D51B5" w14:textId="77777777" w:rsidR="00A747E6" w:rsidRPr="00F2410A" w:rsidRDefault="00A747E6" w:rsidP="00AB39DC">
      <w:pPr>
        <w:jc w:val="both"/>
        <w:rPr>
          <w:rFonts w:eastAsia="Times New Roman" w:cs="Times New Roman"/>
          <w:b/>
          <w:sz w:val="22"/>
          <w:szCs w:val="22"/>
          <w:u w:val="single"/>
        </w:rPr>
      </w:pPr>
    </w:p>
    <w:p w14:paraId="05F7A5DC" w14:textId="77777777" w:rsidR="00A747E6" w:rsidRPr="00F2410A" w:rsidRDefault="00A747E6" w:rsidP="00AB39DC">
      <w:pPr>
        <w:jc w:val="both"/>
        <w:rPr>
          <w:rFonts w:eastAsia="Times New Roman" w:cs="Times New Roman"/>
          <w:b/>
          <w:sz w:val="22"/>
          <w:szCs w:val="22"/>
          <w:u w:val="single"/>
        </w:rPr>
      </w:pPr>
    </w:p>
    <w:p w14:paraId="62147E30" w14:textId="77777777" w:rsidR="00A747E6" w:rsidRPr="00F2410A" w:rsidRDefault="00A747E6" w:rsidP="00AB39DC">
      <w:pPr>
        <w:jc w:val="both"/>
        <w:rPr>
          <w:rFonts w:eastAsia="Times New Roman" w:cs="Times New Roman"/>
          <w:b/>
          <w:sz w:val="22"/>
          <w:szCs w:val="22"/>
          <w:u w:val="single"/>
        </w:rPr>
      </w:pPr>
    </w:p>
    <w:p w14:paraId="1548A6FA" w14:textId="77777777" w:rsidR="00A747E6" w:rsidRPr="00F2410A" w:rsidRDefault="00A747E6" w:rsidP="00AB39DC">
      <w:pPr>
        <w:jc w:val="both"/>
        <w:rPr>
          <w:rFonts w:eastAsia="Times New Roman" w:cs="Times New Roman"/>
          <w:b/>
          <w:sz w:val="22"/>
          <w:szCs w:val="22"/>
          <w:u w:val="single"/>
        </w:rPr>
      </w:pPr>
    </w:p>
    <w:p w14:paraId="2472E743" w14:textId="77777777" w:rsidR="00A747E6" w:rsidRPr="00F2410A" w:rsidRDefault="00A747E6" w:rsidP="00AB39DC">
      <w:pPr>
        <w:jc w:val="both"/>
        <w:rPr>
          <w:rFonts w:eastAsia="Times New Roman" w:cs="Times New Roman"/>
          <w:b/>
          <w:sz w:val="22"/>
          <w:szCs w:val="22"/>
          <w:u w:val="single"/>
        </w:rPr>
      </w:pPr>
    </w:p>
    <w:p w14:paraId="209510B3" w14:textId="77777777" w:rsidR="00A747E6" w:rsidRPr="00F2410A" w:rsidRDefault="00A747E6" w:rsidP="00AB39DC">
      <w:pPr>
        <w:jc w:val="both"/>
        <w:rPr>
          <w:rFonts w:eastAsia="Times New Roman" w:cs="Times New Roman"/>
          <w:b/>
          <w:sz w:val="22"/>
          <w:szCs w:val="22"/>
          <w:u w:val="single"/>
        </w:rPr>
      </w:pPr>
    </w:p>
    <w:p w14:paraId="6BEDF9DB" w14:textId="77777777" w:rsidR="00A747E6" w:rsidRPr="00F2410A" w:rsidRDefault="00A747E6" w:rsidP="00AB39DC">
      <w:pPr>
        <w:jc w:val="both"/>
        <w:rPr>
          <w:rFonts w:eastAsia="Times New Roman" w:cs="Times New Roman"/>
          <w:b/>
          <w:sz w:val="22"/>
          <w:szCs w:val="22"/>
          <w:u w:val="single"/>
        </w:rPr>
      </w:pPr>
    </w:p>
    <w:p w14:paraId="7ADC171B" w14:textId="77777777" w:rsidR="00A747E6" w:rsidRPr="00F2410A" w:rsidRDefault="00A747E6" w:rsidP="00AB39DC">
      <w:pPr>
        <w:jc w:val="both"/>
        <w:rPr>
          <w:rFonts w:eastAsia="Times New Roman" w:cs="Times New Roman"/>
          <w:b/>
          <w:sz w:val="22"/>
          <w:szCs w:val="22"/>
          <w:u w:val="single"/>
        </w:rPr>
      </w:pPr>
    </w:p>
    <w:p w14:paraId="120F6F73" w14:textId="77777777" w:rsidR="00A747E6" w:rsidRPr="00F2410A" w:rsidRDefault="00A747E6" w:rsidP="00AB39DC">
      <w:pPr>
        <w:jc w:val="both"/>
        <w:rPr>
          <w:rFonts w:eastAsia="Times New Roman" w:cs="Times New Roman"/>
          <w:b/>
          <w:sz w:val="22"/>
          <w:szCs w:val="22"/>
          <w:u w:val="single"/>
        </w:rPr>
      </w:pPr>
    </w:p>
    <w:p w14:paraId="4C44D4FB" w14:textId="77777777" w:rsidR="00A747E6" w:rsidRPr="00F2410A" w:rsidRDefault="00A747E6" w:rsidP="00AB39DC">
      <w:pPr>
        <w:jc w:val="both"/>
        <w:rPr>
          <w:rFonts w:eastAsia="Times New Roman" w:cs="Times New Roman"/>
          <w:b/>
          <w:sz w:val="22"/>
          <w:szCs w:val="22"/>
          <w:u w:val="single"/>
        </w:rPr>
      </w:pPr>
    </w:p>
    <w:p w14:paraId="59535E93" w14:textId="77777777" w:rsidR="00A747E6" w:rsidRPr="00F2410A" w:rsidRDefault="00A747E6" w:rsidP="00AB39DC">
      <w:pPr>
        <w:jc w:val="both"/>
        <w:rPr>
          <w:rFonts w:eastAsia="Times New Roman" w:cs="Times New Roman"/>
          <w:b/>
          <w:sz w:val="22"/>
          <w:szCs w:val="22"/>
          <w:u w:val="single"/>
        </w:rPr>
      </w:pPr>
    </w:p>
    <w:p w14:paraId="75A95FB1" w14:textId="77777777" w:rsidR="00A747E6" w:rsidRPr="00F2410A" w:rsidRDefault="00A747E6" w:rsidP="00AB39DC">
      <w:pPr>
        <w:jc w:val="both"/>
        <w:rPr>
          <w:rFonts w:eastAsia="Times New Roman" w:cs="Times New Roman"/>
          <w:b/>
          <w:sz w:val="22"/>
          <w:szCs w:val="22"/>
          <w:u w:val="single"/>
        </w:rPr>
      </w:pPr>
    </w:p>
    <w:p w14:paraId="2319FBA6" w14:textId="77777777" w:rsidR="00A747E6" w:rsidRPr="00F2410A" w:rsidRDefault="00A747E6" w:rsidP="00AB39DC">
      <w:pPr>
        <w:jc w:val="both"/>
        <w:rPr>
          <w:rFonts w:eastAsia="Times New Roman" w:cs="Times New Roman"/>
          <w:b/>
          <w:sz w:val="22"/>
          <w:szCs w:val="22"/>
          <w:u w:val="single"/>
        </w:rPr>
      </w:pPr>
    </w:p>
    <w:p w14:paraId="112CA3BE" w14:textId="77777777" w:rsidR="00A747E6" w:rsidRPr="00F2410A" w:rsidRDefault="00A747E6" w:rsidP="00AB39DC">
      <w:pPr>
        <w:jc w:val="both"/>
        <w:rPr>
          <w:rFonts w:eastAsia="Times New Roman" w:cs="Times New Roman"/>
          <w:b/>
          <w:sz w:val="22"/>
          <w:szCs w:val="22"/>
          <w:u w:val="single"/>
        </w:rPr>
      </w:pPr>
    </w:p>
    <w:p w14:paraId="22873C9B" w14:textId="77777777" w:rsidR="00A747E6" w:rsidRPr="00F2410A" w:rsidRDefault="00A747E6" w:rsidP="00AB39DC">
      <w:pPr>
        <w:jc w:val="both"/>
        <w:rPr>
          <w:rFonts w:eastAsia="Times New Roman" w:cs="Times New Roman"/>
          <w:b/>
          <w:sz w:val="22"/>
          <w:szCs w:val="22"/>
          <w:u w:val="single"/>
        </w:rPr>
      </w:pPr>
    </w:p>
    <w:p w14:paraId="79FF93FB" w14:textId="77777777" w:rsidR="00C40ED3" w:rsidRPr="00F2410A" w:rsidRDefault="00C40ED3" w:rsidP="00AB39DC">
      <w:pPr>
        <w:jc w:val="both"/>
        <w:rPr>
          <w:rFonts w:eastAsia="Times New Roman" w:cs="Times New Roman"/>
          <w:b/>
          <w:sz w:val="22"/>
          <w:szCs w:val="22"/>
          <w:u w:val="single"/>
        </w:rPr>
      </w:pPr>
    </w:p>
    <w:p w14:paraId="27234E86" w14:textId="77777777" w:rsidR="00C40ED3" w:rsidRPr="00F2410A" w:rsidRDefault="00C40ED3" w:rsidP="00AB39DC">
      <w:pPr>
        <w:jc w:val="both"/>
        <w:rPr>
          <w:rFonts w:eastAsia="Times New Roman" w:cs="Times New Roman"/>
          <w:b/>
          <w:sz w:val="22"/>
          <w:szCs w:val="22"/>
          <w:u w:val="single"/>
        </w:rPr>
      </w:pPr>
    </w:p>
    <w:p w14:paraId="5233081B" w14:textId="77777777" w:rsidR="00C40ED3" w:rsidRPr="00F2410A" w:rsidRDefault="00C40ED3" w:rsidP="00AB39DC">
      <w:pPr>
        <w:jc w:val="both"/>
        <w:rPr>
          <w:rFonts w:eastAsia="Times New Roman" w:cs="Times New Roman"/>
          <w:b/>
          <w:sz w:val="22"/>
          <w:szCs w:val="22"/>
          <w:u w:val="single"/>
        </w:rPr>
      </w:pPr>
    </w:p>
    <w:p w14:paraId="22DB387C" w14:textId="77777777" w:rsidR="00C40ED3" w:rsidRPr="00F2410A" w:rsidRDefault="00C40ED3" w:rsidP="00AB39DC">
      <w:pPr>
        <w:jc w:val="both"/>
        <w:rPr>
          <w:rFonts w:eastAsia="Times New Roman" w:cs="Times New Roman"/>
          <w:b/>
          <w:sz w:val="22"/>
          <w:szCs w:val="22"/>
          <w:u w:val="single"/>
        </w:rPr>
      </w:pPr>
    </w:p>
    <w:p w14:paraId="1C3FBCD7" w14:textId="77777777" w:rsidR="00C40ED3" w:rsidRPr="00F2410A" w:rsidRDefault="00C40ED3" w:rsidP="00AB39DC">
      <w:pPr>
        <w:jc w:val="both"/>
        <w:rPr>
          <w:rFonts w:eastAsia="Times New Roman" w:cs="Times New Roman"/>
          <w:b/>
          <w:sz w:val="22"/>
          <w:szCs w:val="22"/>
          <w:u w:val="single"/>
        </w:rPr>
      </w:pPr>
    </w:p>
    <w:p w14:paraId="28159F4F" w14:textId="77777777" w:rsidR="00C40ED3" w:rsidRPr="00F2410A" w:rsidRDefault="00C40ED3" w:rsidP="00AB39DC">
      <w:pPr>
        <w:jc w:val="both"/>
        <w:rPr>
          <w:rFonts w:eastAsia="Times New Roman" w:cs="Times New Roman"/>
          <w:b/>
          <w:sz w:val="22"/>
          <w:szCs w:val="22"/>
          <w:u w:val="single"/>
        </w:rPr>
      </w:pPr>
    </w:p>
    <w:p w14:paraId="06C00496" w14:textId="77777777" w:rsidR="00A747E6" w:rsidRPr="00F2410A" w:rsidRDefault="00A747E6" w:rsidP="00AB39DC">
      <w:pPr>
        <w:jc w:val="both"/>
        <w:rPr>
          <w:rFonts w:eastAsia="Times New Roman" w:cs="Times New Roman"/>
          <w:b/>
          <w:sz w:val="22"/>
          <w:szCs w:val="22"/>
          <w:u w:val="single"/>
        </w:rPr>
      </w:pPr>
    </w:p>
    <w:p w14:paraId="3E2D186F" w14:textId="77777777" w:rsidR="00A747E6" w:rsidRPr="00F2410A" w:rsidRDefault="00A747E6" w:rsidP="00AB39DC">
      <w:pPr>
        <w:jc w:val="both"/>
        <w:rPr>
          <w:rFonts w:eastAsia="Times New Roman" w:cs="Times New Roman"/>
          <w:b/>
          <w:sz w:val="22"/>
          <w:szCs w:val="22"/>
          <w:u w:val="single"/>
        </w:rPr>
      </w:pPr>
    </w:p>
    <w:p w14:paraId="5F63BC53" w14:textId="77777777" w:rsidR="00070FC3" w:rsidRDefault="00070FC3" w:rsidP="00AB39DC">
      <w:pPr>
        <w:jc w:val="both"/>
        <w:rPr>
          <w:rFonts w:eastAsia="Times New Roman" w:cs="Times New Roman"/>
          <w:b/>
          <w:sz w:val="22"/>
          <w:szCs w:val="22"/>
          <w:u w:val="single"/>
        </w:rPr>
      </w:pPr>
    </w:p>
    <w:p w14:paraId="75964788" w14:textId="77777777" w:rsidR="00F2410A" w:rsidRDefault="00F2410A" w:rsidP="00AB39DC">
      <w:pPr>
        <w:jc w:val="both"/>
        <w:rPr>
          <w:rFonts w:eastAsia="Times New Roman" w:cs="Times New Roman"/>
          <w:b/>
          <w:sz w:val="22"/>
          <w:szCs w:val="22"/>
          <w:u w:val="single"/>
        </w:rPr>
      </w:pPr>
    </w:p>
    <w:p w14:paraId="27FF3AD6" w14:textId="77777777" w:rsidR="00F2410A" w:rsidRDefault="00F2410A" w:rsidP="00AB39DC">
      <w:pPr>
        <w:jc w:val="both"/>
        <w:rPr>
          <w:rFonts w:eastAsia="Times New Roman" w:cs="Times New Roman"/>
          <w:b/>
          <w:sz w:val="22"/>
          <w:szCs w:val="22"/>
          <w:u w:val="single"/>
        </w:rPr>
      </w:pPr>
    </w:p>
    <w:p w14:paraId="4B9E91C7" w14:textId="77777777" w:rsidR="00F2410A" w:rsidRDefault="00F2410A" w:rsidP="00AB39DC">
      <w:pPr>
        <w:jc w:val="both"/>
        <w:rPr>
          <w:rFonts w:eastAsia="Times New Roman" w:cs="Times New Roman"/>
          <w:b/>
          <w:sz w:val="22"/>
          <w:szCs w:val="22"/>
          <w:u w:val="single"/>
        </w:rPr>
      </w:pPr>
    </w:p>
    <w:p w14:paraId="6E6AE1BD" w14:textId="77777777" w:rsidR="00F2410A" w:rsidRDefault="00F2410A" w:rsidP="00AB39DC">
      <w:pPr>
        <w:jc w:val="both"/>
        <w:rPr>
          <w:rFonts w:eastAsia="Times New Roman" w:cs="Times New Roman"/>
          <w:b/>
          <w:sz w:val="22"/>
          <w:szCs w:val="22"/>
          <w:u w:val="single"/>
        </w:rPr>
      </w:pPr>
    </w:p>
    <w:p w14:paraId="4193D404" w14:textId="77777777" w:rsidR="00A747E6" w:rsidRPr="00F2410A" w:rsidRDefault="00050646" w:rsidP="00A747E6">
      <w:pPr>
        <w:pStyle w:val="ListParagraph"/>
        <w:numPr>
          <w:ilvl w:val="0"/>
          <w:numId w:val="2"/>
        </w:numPr>
        <w:jc w:val="both"/>
        <w:rPr>
          <w:rFonts w:ascii="Times New Roman" w:eastAsia="Times New Roman" w:hAnsi="Times New Roman"/>
          <w:b/>
          <w:u w:val="single"/>
        </w:rPr>
      </w:pPr>
      <w:r w:rsidRPr="00F2410A">
        <w:rPr>
          <w:rFonts w:ascii="Times New Roman" w:eastAsia="Times New Roman" w:hAnsi="Times New Roman"/>
          <w:b/>
          <w:u w:val="single"/>
        </w:rPr>
        <w:t xml:space="preserve">About the TPP </w:t>
      </w:r>
    </w:p>
    <w:p w14:paraId="65858570" w14:textId="77777777" w:rsidR="00A747E6" w:rsidRPr="00F2410A" w:rsidRDefault="00A747E6" w:rsidP="00A747E6">
      <w:pPr>
        <w:ind w:left="360"/>
        <w:jc w:val="both"/>
        <w:rPr>
          <w:rFonts w:cs="Times New Roman"/>
          <w:color w:val="000000" w:themeColor="text1"/>
          <w:sz w:val="22"/>
          <w:szCs w:val="22"/>
        </w:rPr>
      </w:pPr>
    </w:p>
    <w:p w14:paraId="3DADF734" w14:textId="32579896" w:rsidR="00A747E6" w:rsidRPr="00F2410A" w:rsidRDefault="00050646" w:rsidP="00DC603D">
      <w:pPr>
        <w:jc w:val="both"/>
        <w:rPr>
          <w:rFonts w:cs="Times New Roman"/>
          <w:color w:val="000000" w:themeColor="text1"/>
          <w:sz w:val="22"/>
          <w:szCs w:val="22"/>
        </w:rPr>
      </w:pPr>
      <w:r w:rsidRPr="00F2410A">
        <w:rPr>
          <w:rFonts w:cs="Times New Roman"/>
          <w:color w:val="000000" w:themeColor="text1"/>
          <w:sz w:val="22"/>
          <w:szCs w:val="22"/>
        </w:rPr>
        <w:t xml:space="preserve">To comprehensively support NHRIs, the United Nations Development  </w:t>
      </w:r>
      <w:proofErr w:type="spellStart"/>
      <w:r w:rsidRPr="00F2410A">
        <w:rPr>
          <w:rFonts w:cs="Times New Roman"/>
          <w:color w:val="000000" w:themeColor="text1"/>
          <w:sz w:val="22"/>
          <w:szCs w:val="22"/>
        </w:rPr>
        <w:t>Programme</w:t>
      </w:r>
      <w:proofErr w:type="spellEnd"/>
      <w:r w:rsidRPr="00F2410A">
        <w:rPr>
          <w:rFonts w:cs="Times New Roman"/>
          <w:color w:val="000000" w:themeColor="text1"/>
          <w:sz w:val="22"/>
          <w:szCs w:val="22"/>
        </w:rPr>
        <w:t xml:space="preserve"> (UNDP), the United Nations Office of the High Commissioner for Human Rights (OHCHR)  and the Global Alliance of National Human Rights Institutions (GANHRI), formed the </w:t>
      </w:r>
      <w:proofErr w:type="spellStart"/>
      <w:r w:rsidR="00000000">
        <w:fldChar w:fldCharType="begin"/>
      </w:r>
      <w:r w:rsidR="00000000">
        <w:instrText>HYPERLINK "mailto:https://www.undp.org/publications/tripartite-partnership-support-national-human-rights-institutions" \h</w:instrText>
      </w:r>
      <w:r w:rsidR="00000000">
        <w:fldChar w:fldCharType="separate"/>
      </w:r>
      <w:r w:rsidRPr="00F2410A">
        <w:rPr>
          <w:rStyle w:val="Hyperlink"/>
          <w:rFonts w:cs="Times New Roman"/>
          <w:sz w:val="22"/>
          <w:szCs w:val="22"/>
        </w:rPr>
        <w:t>TriPartite</w:t>
      </w:r>
      <w:proofErr w:type="spellEnd"/>
      <w:r w:rsidRPr="00F2410A">
        <w:rPr>
          <w:rStyle w:val="Hyperlink"/>
          <w:rFonts w:cs="Times New Roman"/>
          <w:sz w:val="22"/>
          <w:szCs w:val="22"/>
        </w:rPr>
        <w:t xml:space="preserve"> Partnership to Support National Human Rights Institutions</w:t>
      </w:r>
      <w:r w:rsidR="00000000">
        <w:rPr>
          <w:rStyle w:val="Hyperlink"/>
          <w:rFonts w:cs="Times New Roman"/>
          <w:sz w:val="22"/>
          <w:szCs w:val="22"/>
        </w:rPr>
        <w:fldChar w:fldCharType="end"/>
      </w:r>
      <w:r w:rsidRPr="00F2410A">
        <w:rPr>
          <w:rFonts w:cs="Times New Roman"/>
          <w:color w:val="000000" w:themeColor="text1"/>
          <w:sz w:val="22"/>
          <w:szCs w:val="22"/>
        </w:rPr>
        <w:t xml:space="preserve"> (TPP) in 2011.</w:t>
      </w:r>
      <w:r w:rsidRPr="00F2410A">
        <w:rPr>
          <w:rFonts w:cs="Times New Roman"/>
          <w:sz w:val="22"/>
          <w:szCs w:val="22"/>
        </w:rPr>
        <w:t xml:space="preserve"> </w:t>
      </w:r>
      <w:r w:rsidRPr="00F2410A">
        <w:rPr>
          <w:rFonts w:cs="Times New Roman"/>
          <w:color w:val="000000" w:themeColor="text1"/>
          <w:sz w:val="22"/>
          <w:szCs w:val="22"/>
        </w:rPr>
        <w:t xml:space="preserve">The TPP increases efficiency and effectiveness of international support for NHRIs and leverages complementary mandates of each partner at global, regional, and country levels to provide high-quality and timely assistance to NHRIs that is jointly planned, delivered and evaluated through a rights-based approach to ensure maximum impact. The partnership is underwritten and operationalized by UNDP’s Global </w:t>
      </w:r>
      <w:proofErr w:type="spellStart"/>
      <w:r w:rsidRPr="00F2410A">
        <w:rPr>
          <w:rFonts w:cs="Times New Roman"/>
          <w:color w:val="000000" w:themeColor="text1"/>
          <w:sz w:val="22"/>
          <w:szCs w:val="22"/>
        </w:rPr>
        <w:t>Programme</w:t>
      </w:r>
      <w:proofErr w:type="spellEnd"/>
      <w:r w:rsidRPr="00F2410A">
        <w:rPr>
          <w:rFonts w:cs="Times New Roman"/>
          <w:color w:val="000000" w:themeColor="text1"/>
          <w:sz w:val="22"/>
          <w:szCs w:val="22"/>
        </w:rPr>
        <w:t xml:space="preserve"> on Strengthening the Rule of Law, Human Rights, Justice, and Security for Sustainable Peace and Development.  </w:t>
      </w:r>
    </w:p>
    <w:p w14:paraId="09C8A4C5" w14:textId="77777777" w:rsidR="00A747E6" w:rsidRPr="00F2410A" w:rsidRDefault="00A747E6" w:rsidP="00A747E6">
      <w:pPr>
        <w:ind w:left="360"/>
        <w:jc w:val="both"/>
        <w:rPr>
          <w:rFonts w:cs="Times New Roman"/>
          <w:color w:val="000000" w:themeColor="text1"/>
          <w:sz w:val="22"/>
          <w:szCs w:val="22"/>
        </w:rPr>
      </w:pPr>
    </w:p>
    <w:p w14:paraId="4675ABCB" w14:textId="7AF9DC9D" w:rsidR="00D927B8" w:rsidRPr="00F2410A" w:rsidRDefault="00D927B8" w:rsidP="006205A8">
      <w:pPr>
        <w:jc w:val="both"/>
        <w:rPr>
          <w:rFonts w:cs="Times New Roman"/>
          <w:color w:val="1F3864" w:themeColor="accent1" w:themeShade="80"/>
          <w:sz w:val="22"/>
          <w:szCs w:val="22"/>
        </w:rPr>
      </w:pPr>
      <w:r w:rsidRPr="00F2410A">
        <w:rPr>
          <w:rFonts w:cs="Times New Roman"/>
          <w:color w:val="1F3864" w:themeColor="accent1" w:themeShade="80"/>
          <w:sz w:val="22"/>
          <w:szCs w:val="22"/>
        </w:rPr>
        <w:t xml:space="preserve">It is within this framework that Georgia was selected to receive joint TPP support in 2023-2024 to strengthen/assess the capacities of the Public Defender’s Office (PDO) of Georgia. In January 2025, the global agreement with Norway to support the TPP initiative for National Human Rights Institutions was extended into 2025. </w:t>
      </w:r>
      <w:r w:rsidR="007C414E" w:rsidRPr="00F2410A">
        <w:rPr>
          <w:rFonts w:cs="Times New Roman"/>
          <w:color w:val="1F3864" w:themeColor="accent1" w:themeShade="80"/>
          <w:sz w:val="22"/>
          <w:szCs w:val="22"/>
        </w:rPr>
        <w:t>T</w:t>
      </w:r>
      <w:r w:rsidRPr="00F2410A">
        <w:rPr>
          <w:rFonts w:cs="Times New Roman"/>
          <w:color w:val="1F3864" w:themeColor="accent1" w:themeShade="80"/>
          <w:sz w:val="22"/>
          <w:szCs w:val="22"/>
        </w:rPr>
        <w:t>he TPP country project in Georgia has also been extended until 30 June 2025.</w:t>
      </w:r>
    </w:p>
    <w:p w14:paraId="3CEC0B2E" w14:textId="77777777" w:rsidR="00D927B8" w:rsidRPr="00F2410A" w:rsidRDefault="00D927B8" w:rsidP="00433D0B">
      <w:pPr>
        <w:ind w:left="360"/>
        <w:jc w:val="both"/>
        <w:rPr>
          <w:rFonts w:cs="Times New Roman"/>
          <w:color w:val="1F3864" w:themeColor="accent1" w:themeShade="80"/>
          <w:sz w:val="22"/>
          <w:szCs w:val="22"/>
        </w:rPr>
      </w:pPr>
    </w:p>
    <w:p w14:paraId="22577851" w14:textId="77777777" w:rsidR="00050646" w:rsidRPr="00F2410A" w:rsidRDefault="00050646" w:rsidP="00AB39DC">
      <w:pPr>
        <w:shd w:val="clear" w:color="auto" w:fill="FFFFFF"/>
        <w:jc w:val="both"/>
        <w:rPr>
          <w:rFonts w:cs="Times New Roman"/>
          <w:color w:val="000000"/>
          <w:sz w:val="22"/>
          <w:szCs w:val="22"/>
        </w:rPr>
      </w:pPr>
    </w:p>
    <w:p w14:paraId="157AAD9A" w14:textId="72EFC921" w:rsidR="00A4081F" w:rsidRPr="00F2410A" w:rsidRDefault="4C8CE3DE" w:rsidP="07E8A796">
      <w:pPr>
        <w:pStyle w:val="ListParagraph"/>
        <w:numPr>
          <w:ilvl w:val="0"/>
          <w:numId w:val="2"/>
        </w:numPr>
        <w:shd w:val="clear" w:color="auto" w:fill="FFFFFF" w:themeFill="background1"/>
        <w:jc w:val="both"/>
        <w:rPr>
          <w:rFonts w:ascii="Times New Roman" w:hAnsi="Times New Roman"/>
          <w:color w:val="000000"/>
          <w:u w:val="single"/>
        </w:rPr>
      </w:pPr>
      <w:r w:rsidRPr="00F2410A">
        <w:rPr>
          <w:rFonts w:ascii="Times New Roman" w:hAnsi="Times New Roman"/>
          <w:b/>
          <w:bCs/>
          <w:color w:val="000000" w:themeColor="text1"/>
          <w:u w:val="single"/>
        </w:rPr>
        <w:lastRenderedPageBreak/>
        <w:t>S</w:t>
      </w:r>
      <w:r w:rsidR="00904273" w:rsidRPr="00F2410A">
        <w:rPr>
          <w:rFonts w:ascii="Times New Roman" w:hAnsi="Times New Roman"/>
          <w:b/>
          <w:bCs/>
          <w:color w:val="000000" w:themeColor="text1"/>
          <w:u w:val="single"/>
        </w:rPr>
        <w:t>ummary</w:t>
      </w:r>
      <w:r w:rsidRPr="00F2410A">
        <w:rPr>
          <w:rFonts w:ascii="Times New Roman" w:hAnsi="Times New Roman"/>
          <w:b/>
          <w:bCs/>
          <w:color w:val="000000" w:themeColor="text1"/>
          <w:u w:val="single"/>
        </w:rPr>
        <w:t xml:space="preserve"> of report</w:t>
      </w:r>
      <w:r w:rsidR="6EDFABBF" w:rsidRPr="00F2410A">
        <w:rPr>
          <w:rFonts w:ascii="Times New Roman" w:hAnsi="Times New Roman"/>
          <w:b/>
          <w:bCs/>
          <w:color w:val="000000" w:themeColor="text1"/>
          <w:u w:val="single"/>
        </w:rPr>
        <w:t xml:space="preserve"> </w:t>
      </w:r>
      <w:r w:rsidR="3A13E351" w:rsidRPr="00F2410A">
        <w:rPr>
          <w:rFonts w:ascii="Times New Roman" w:hAnsi="Times New Roman"/>
          <w:color w:val="000000" w:themeColor="text1"/>
          <w:u w:val="single"/>
        </w:rPr>
        <w:t>(</w:t>
      </w:r>
      <w:r w:rsidR="4146DDBE" w:rsidRPr="00F2410A">
        <w:rPr>
          <w:rFonts w:ascii="Times New Roman" w:hAnsi="Times New Roman"/>
          <w:color w:val="000000" w:themeColor="text1"/>
          <w:u w:val="single"/>
        </w:rPr>
        <w:t>est.</w:t>
      </w:r>
      <w:r w:rsidR="676B4797" w:rsidRPr="00F2410A">
        <w:rPr>
          <w:rFonts w:ascii="Times New Roman" w:hAnsi="Times New Roman"/>
          <w:color w:val="000000" w:themeColor="text1"/>
          <w:u w:val="single"/>
        </w:rPr>
        <w:t xml:space="preserve"> ½ </w:t>
      </w:r>
      <w:proofErr w:type="gramStart"/>
      <w:r w:rsidR="676B4797" w:rsidRPr="00F2410A">
        <w:rPr>
          <w:rFonts w:ascii="Times New Roman" w:hAnsi="Times New Roman"/>
          <w:color w:val="000000" w:themeColor="text1"/>
          <w:u w:val="single"/>
        </w:rPr>
        <w:t xml:space="preserve">page </w:t>
      </w:r>
      <w:r w:rsidR="3A13E351" w:rsidRPr="00F2410A">
        <w:rPr>
          <w:rFonts w:ascii="Times New Roman" w:hAnsi="Times New Roman"/>
          <w:color w:val="000000" w:themeColor="text1"/>
          <w:u w:val="single"/>
        </w:rPr>
        <w:t>)</w:t>
      </w:r>
      <w:proofErr w:type="gramEnd"/>
    </w:p>
    <w:p w14:paraId="4EDB3529" w14:textId="77777777" w:rsidR="009B641D" w:rsidRPr="00F2410A" w:rsidRDefault="009B641D" w:rsidP="009B641D">
      <w:pPr>
        <w:jc w:val="both"/>
        <w:rPr>
          <w:rFonts w:cs="Times New Roman"/>
          <w:sz w:val="22"/>
          <w:szCs w:val="22"/>
        </w:rPr>
      </w:pPr>
    </w:p>
    <w:p w14:paraId="2EEB8164" w14:textId="694BD557" w:rsidR="009B641D" w:rsidRPr="00F2410A" w:rsidRDefault="009B641D" w:rsidP="000161AB">
      <w:pPr>
        <w:pStyle w:val="ListParagraph"/>
        <w:numPr>
          <w:ilvl w:val="0"/>
          <w:numId w:val="18"/>
        </w:numPr>
        <w:ind w:left="360"/>
        <w:jc w:val="both"/>
        <w:rPr>
          <w:rFonts w:ascii="Times New Roman" w:hAnsi="Times New Roman"/>
        </w:rPr>
      </w:pPr>
      <w:r w:rsidRPr="00F2410A">
        <w:rPr>
          <w:rFonts w:ascii="Times New Roman" w:hAnsi="Times New Roman"/>
        </w:rPr>
        <w:t>Provide a short summary of progress achieved during the project reporting period (mid-term or final project report). Further details to be provided in subsequent sections of this reporting template.</w:t>
      </w:r>
    </w:p>
    <w:p w14:paraId="4A933279" w14:textId="7AFC2CDB" w:rsidR="009B641D" w:rsidRPr="00F2410A" w:rsidRDefault="009B641D" w:rsidP="000161AB">
      <w:pPr>
        <w:pStyle w:val="ListParagraph"/>
        <w:numPr>
          <w:ilvl w:val="1"/>
          <w:numId w:val="18"/>
        </w:numPr>
        <w:ind w:left="900"/>
        <w:jc w:val="both"/>
        <w:rPr>
          <w:rFonts w:ascii="Times New Roman" w:hAnsi="Times New Roman"/>
        </w:rPr>
      </w:pPr>
      <w:r w:rsidRPr="00F2410A">
        <w:rPr>
          <w:rFonts w:ascii="Times New Roman" w:hAnsi="Times New Roman"/>
        </w:rPr>
        <w:t>Highlight the key results and changes the project has achieved/enabled in supporting the NHRI</w:t>
      </w:r>
      <w:r w:rsidRPr="00F2410A">
        <w:rPr>
          <w:rStyle w:val="FootnoteReference"/>
          <w:rFonts w:ascii="Times New Roman" w:hAnsi="Times New Roman"/>
        </w:rPr>
        <w:footnoteReference w:id="2"/>
      </w:r>
      <w:r w:rsidRPr="00F2410A">
        <w:rPr>
          <w:rStyle w:val="normaltextrun"/>
          <w:rFonts w:ascii="Times New Roman" w:hAnsi="Times New Roman"/>
        </w:rPr>
        <w:t xml:space="preserve"> </w:t>
      </w:r>
      <w:r w:rsidRPr="00F2410A">
        <w:rPr>
          <w:rFonts w:ascii="Times New Roman" w:hAnsi="Times New Roman"/>
        </w:rPr>
        <w:t xml:space="preserve">in the protection and promotion of human rights. </w:t>
      </w:r>
    </w:p>
    <w:p w14:paraId="544FAF7D" w14:textId="77777777" w:rsidR="00257A52" w:rsidRPr="00F2410A" w:rsidRDefault="009B641D" w:rsidP="00257A52">
      <w:pPr>
        <w:pStyle w:val="ListParagraph"/>
        <w:numPr>
          <w:ilvl w:val="1"/>
          <w:numId w:val="18"/>
        </w:numPr>
        <w:ind w:left="900"/>
        <w:jc w:val="both"/>
        <w:rPr>
          <w:rFonts w:ascii="Times New Roman" w:hAnsi="Times New Roman"/>
        </w:rPr>
      </w:pPr>
      <w:r w:rsidRPr="00F2410A">
        <w:rPr>
          <w:rFonts w:ascii="Times New Roman" w:eastAsia="Times New Roman" w:hAnsi="Times New Roman"/>
          <w:bCs/>
        </w:rPr>
        <w:t xml:space="preserve">Include contextual information in this summary by describing the </w:t>
      </w:r>
      <w:r w:rsidRPr="00F2410A">
        <w:rPr>
          <w:rFonts w:ascii="Times New Roman" w:hAnsi="Times New Roman"/>
        </w:rPr>
        <w:t>socio-political and human rights environment that the project has operated within</w:t>
      </w:r>
      <w:r w:rsidR="001F68E7" w:rsidRPr="00F2410A">
        <w:rPr>
          <w:rFonts w:ascii="Times New Roman" w:hAnsi="Times New Roman"/>
        </w:rPr>
        <w:t xml:space="preserve"> and</w:t>
      </w:r>
      <w:r w:rsidRPr="00F2410A">
        <w:rPr>
          <w:rFonts w:ascii="Times New Roman" w:hAnsi="Times New Roman"/>
        </w:rPr>
        <w:t xml:space="preserve"> any changes that have taken place in the context since the project was conceptualized. Analyze if the project has contributed to these changes, the implications of these changes on the projects’ outputs/outcomes, and how the project has adapted</w:t>
      </w:r>
      <w:r w:rsidR="001F68E7" w:rsidRPr="00F2410A">
        <w:rPr>
          <w:rFonts w:ascii="Times New Roman" w:hAnsi="Times New Roman"/>
        </w:rPr>
        <w:t xml:space="preserve">/ will adapt </w:t>
      </w:r>
      <w:r w:rsidRPr="00F2410A">
        <w:rPr>
          <w:rFonts w:ascii="Times New Roman" w:hAnsi="Times New Roman"/>
        </w:rPr>
        <w:t>to the changes.</w:t>
      </w:r>
    </w:p>
    <w:p w14:paraId="3ECF42FA" w14:textId="5E433B88" w:rsidR="003D49A3" w:rsidRPr="00DF4EB3" w:rsidRDefault="003D49A3" w:rsidP="00257A52">
      <w:pPr>
        <w:spacing w:before="120" w:after="120"/>
        <w:jc w:val="both"/>
        <w:rPr>
          <w:rFonts w:cs="Times New Roman"/>
          <w:color w:val="1F3864" w:themeColor="accent1" w:themeShade="80"/>
          <w:sz w:val="22"/>
          <w:szCs w:val="22"/>
        </w:rPr>
      </w:pPr>
      <w:r w:rsidRPr="00DF4EB3">
        <w:rPr>
          <w:rFonts w:cs="Times New Roman"/>
          <w:color w:val="1F3864" w:themeColor="accent1" w:themeShade="80"/>
          <w:sz w:val="22"/>
          <w:szCs w:val="22"/>
        </w:rPr>
        <w:t xml:space="preserve">In the second half of 2024, Georgia witnessed a continued decline in its governance and democracy landscape, alongside the legislative and policy framework governing human rights and the rule of law. </w:t>
      </w:r>
    </w:p>
    <w:p w14:paraId="304945F1" w14:textId="43E55F62" w:rsidR="003D49A3" w:rsidRPr="00DF4EB3" w:rsidRDefault="003D49A3" w:rsidP="003D49A3">
      <w:pPr>
        <w:spacing w:before="120" w:after="120"/>
        <w:jc w:val="both"/>
        <w:rPr>
          <w:rFonts w:cs="Times New Roman"/>
          <w:color w:val="1F3864" w:themeColor="accent1" w:themeShade="80"/>
          <w:sz w:val="22"/>
          <w:szCs w:val="22"/>
        </w:rPr>
      </w:pPr>
      <w:r w:rsidRPr="00DF4EB3">
        <w:rPr>
          <w:rFonts w:cs="Times New Roman"/>
          <w:color w:val="1F3864" w:themeColor="accent1" w:themeShade="80"/>
          <w:sz w:val="22"/>
          <w:szCs w:val="22"/>
        </w:rPr>
        <w:t>On November 28, 2024, the government’s decision to suspend its pursuit of accession to the EU</w:t>
      </w:r>
      <w:r w:rsidR="007C633C" w:rsidRPr="00DF4EB3">
        <w:rPr>
          <w:rFonts w:cs="Times New Roman"/>
          <w:color w:val="1F3864" w:themeColor="accent1" w:themeShade="80"/>
          <w:sz w:val="22"/>
          <w:szCs w:val="22"/>
        </w:rPr>
        <w:t xml:space="preserve">, </w:t>
      </w:r>
      <w:r w:rsidR="000C1DD1" w:rsidRPr="00DF4EB3">
        <w:rPr>
          <w:rFonts w:cs="Times New Roman"/>
          <w:color w:val="1F3864" w:themeColor="accent1" w:themeShade="80"/>
          <w:sz w:val="22"/>
          <w:szCs w:val="22"/>
        </w:rPr>
        <w:t xml:space="preserve">along </w:t>
      </w:r>
      <w:r w:rsidR="00DA153F" w:rsidRPr="00DF4EB3">
        <w:rPr>
          <w:rFonts w:cs="Times New Roman"/>
          <w:color w:val="1F3864" w:themeColor="accent1" w:themeShade="80"/>
          <w:sz w:val="22"/>
          <w:szCs w:val="22"/>
        </w:rPr>
        <w:t xml:space="preserve">with </w:t>
      </w:r>
      <w:r w:rsidR="00C25720" w:rsidRPr="00DF4EB3">
        <w:rPr>
          <w:rFonts w:cs="Times New Roman"/>
          <w:color w:val="1F3864" w:themeColor="accent1" w:themeShade="80"/>
          <w:sz w:val="22"/>
          <w:szCs w:val="22"/>
        </w:rPr>
        <w:t xml:space="preserve">the disputed </w:t>
      </w:r>
      <w:r w:rsidR="004150B2" w:rsidRPr="00DF4EB3">
        <w:rPr>
          <w:rFonts w:cs="Times New Roman"/>
          <w:color w:val="1F3864" w:themeColor="accent1" w:themeShade="80"/>
          <w:sz w:val="22"/>
          <w:szCs w:val="22"/>
        </w:rPr>
        <w:t>results of the 2024 parliamentary elections due to alleged irregularities</w:t>
      </w:r>
      <w:r w:rsidR="00DA153F" w:rsidRPr="00DF4EB3">
        <w:rPr>
          <w:rFonts w:cs="Times New Roman"/>
          <w:color w:val="1F3864" w:themeColor="accent1" w:themeShade="80"/>
          <w:sz w:val="22"/>
          <w:szCs w:val="22"/>
        </w:rPr>
        <w:t>,</w:t>
      </w:r>
      <w:r w:rsidR="00DA153F" w:rsidRPr="00DF4EB3">
        <w:rPr>
          <w:rStyle w:val="FootnoteReference"/>
          <w:rFonts w:cs="Times New Roman"/>
          <w:color w:val="1F3864" w:themeColor="accent1" w:themeShade="80"/>
          <w:sz w:val="22"/>
          <w:szCs w:val="22"/>
        </w:rPr>
        <w:footnoteReference w:id="3"/>
      </w:r>
      <w:r w:rsidR="00DA153F" w:rsidRPr="00DF4EB3">
        <w:rPr>
          <w:rFonts w:cs="Times New Roman"/>
          <w:color w:val="1F3864" w:themeColor="accent1" w:themeShade="80"/>
          <w:sz w:val="22"/>
          <w:szCs w:val="22"/>
        </w:rPr>
        <w:t xml:space="preserve"> </w:t>
      </w:r>
      <w:r w:rsidR="000A510B" w:rsidRPr="00DF4EB3">
        <w:rPr>
          <w:rFonts w:cs="Times New Roman"/>
          <w:color w:val="1F3864" w:themeColor="accent1" w:themeShade="80"/>
          <w:sz w:val="22"/>
          <w:szCs w:val="22"/>
        </w:rPr>
        <w:t>represented</w:t>
      </w:r>
      <w:r w:rsidRPr="00DF4EB3">
        <w:rPr>
          <w:rFonts w:cs="Times New Roman"/>
          <w:color w:val="1F3864" w:themeColor="accent1" w:themeShade="80"/>
          <w:sz w:val="22"/>
          <w:szCs w:val="22"/>
        </w:rPr>
        <w:t xml:space="preserve"> significant</w:t>
      </w:r>
      <w:r w:rsidR="007B1896" w:rsidRPr="00DF4EB3">
        <w:rPr>
          <w:rFonts w:cs="Times New Roman"/>
          <w:color w:val="1F3864" w:themeColor="accent1" w:themeShade="80"/>
          <w:sz w:val="22"/>
          <w:szCs w:val="22"/>
        </w:rPr>
        <w:t xml:space="preserve"> </w:t>
      </w:r>
      <w:r w:rsidRPr="00DF4EB3">
        <w:rPr>
          <w:rFonts w:cs="Times New Roman"/>
          <w:color w:val="1F3864" w:themeColor="accent1" w:themeShade="80"/>
          <w:sz w:val="22"/>
          <w:szCs w:val="22"/>
        </w:rPr>
        <w:t>setback</w:t>
      </w:r>
      <w:r w:rsidR="00BB164C" w:rsidRPr="00DF4EB3">
        <w:rPr>
          <w:rFonts w:cs="Times New Roman"/>
          <w:color w:val="1F3864" w:themeColor="accent1" w:themeShade="80"/>
          <w:sz w:val="22"/>
          <w:szCs w:val="22"/>
        </w:rPr>
        <w:t>s</w:t>
      </w:r>
      <w:r w:rsidRPr="00DF4EB3">
        <w:rPr>
          <w:rFonts w:cs="Times New Roman"/>
          <w:color w:val="1F3864" w:themeColor="accent1" w:themeShade="80"/>
          <w:sz w:val="22"/>
          <w:szCs w:val="22"/>
        </w:rPr>
        <w:t xml:space="preserve"> for the country’s democratic aspirations. Th</w:t>
      </w:r>
      <w:r w:rsidR="000A510B" w:rsidRPr="00DF4EB3">
        <w:rPr>
          <w:rFonts w:cs="Times New Roman"/>
          <w:color w:val="1F3864" w:themeColor="accent1" w:themeShade="80"/>
          <w:sz w:val="22"/>
          <w:szCs w:val="22"/>
        </w:rPr>
        <w:t>ese</w:t>
      </w:r>
      <w:r w:rsidRPr="00DF4EB3">
        <w:rPr>
          <w:rFonts w:cs="Times New Roman"/>
          <w:color w:val="1F3864" w:themeColor="accent1" w:themeShade="80"/>
          <w:sz w:val="22"/>
          <w:szCs w:val="22"/>
        </w:rPr>
        <w:t xml:space="preserve"> </w:t>
      </w:r>
      <w:r w:rsidR="000A510B" w:rsidRPr="00DF4EB3">
        <w:rPr>
          <w:rFonts w:cs="Times New Roman"/>
          <w:color w:val="1F3864" w:themeColor="accent1" w:themeShade="80"/>
          <w:sz w:val="22"/>
          <w:szCs w:val="22"/>
        </w:rPr>
        <w:t>developments</w:t>
      </w:r>
      <w:r w:rsidR="006D5679" w:rsidRPr="00DF4EB3">
        <w:rPr>
          <w:rFonts w:cs="Times New Roman"/>
          <w:color w:val="1F3864" w:themeColor="accent1" w:themeShade="80"/>
          <w:sz w:val="22"/>
          <w:szCs w:val="22"/>
        </w:rPr>
        <w:t xml:space="preserve"> </w:t>
      </w:r>
      <w:r w:rsidRPr="00DF4EB3">
        <w:rPr>
          <w:rFonts w:cs="Times New Roman"/>
          <w:color w:val="1F3864" w:themeColor="accent1" w:themeShade="80"/>
          <w:sz w:val="22"/>
          <w:szCs w:val="22"/>
        </w:rPr>
        <w:t>sparked massive pro-European protests across Georgian cities and rural areas, which continue to this day. The Georgian authorities have responded</w:t>
      </w:r>
      <w:r w:rsidR="00211784" w:rsidRPr="00DF4EB3">
        <w:rPr>
          <w:rFonts w:cs="Times New Roman"/>
          <w:color w:val="1F3864" w:themeColor="accent1" w:themeShade="80"/>
          <w:sz w:val="22"/>
          <w:szCs w:val="22"/>
        </w:rPr>
        <w:t xml:space="preserve"> to these demonstrations</w:t>
      </w:r>
      <w:r w:rsidRPr="00DF4EB3">
        <w:rPr>
          <w:rFonts w:cs="Times New Roman"/>
          <w:color w:val="1F3864" w:themeColor="accent1" w:themeShade="80"/>
          <w:sz w:val="22"/>
          <w:szCs w:val="22"/>
        </w:rPr>
        <w:t xml:space="preserve"> with </w:t>
      </w:r>
      <w:r w:rsidR="00211784" w:rsidRPr="00DF4EB3">
        <w:rPr>
          <w:rFonts w:cs="Times New Roman"/>
          <w:color w:val="1F3864" w:themeColor="accent1" w:themeShade="80"/>
          <w:sz w:val="22"/>
          <w:szCs w:val="22"/>
        </w:rPr>
        <w:t xml:space="preserve">repressive </w:t>
      </w:r>
      <w:r w:rsidRPr="00DF4EB3">
        <w:rPr>
          <w:rFonts w:cs="Times New Roman"/>
          <w:color w:val="1F3864" w:themeColor="accent1" w:themeShade="80"/>
          <w:sz w:val="22"/>
          <w:szCs w:val="22"/>
        </w:rPr>
        <w:t xml:space="preserve">crackdowns, </w:t>
      </w:r>
      <w:r w:rsidR="00F1749B" w:rsidRPr="00DF4EB3">
        <w:rPr>
          <w:rFonts w:cs="Times New Roman"/>
          <w:color w:val="1F3864" w:themeColor="accent1" w:themeShade="80"/>
          <w:sz w:val="22"/>
          <w:szCs w:val="22"/>
        </w:rPr>
        <w:t xml:space="preserve">often </w:t>
      </w:r>
      <w:r w:rsidR="00CA1515" w:rsidRPr="00DF4EB3">
        <w:rPr>
          <w:rFonts w:cs="Times New Roman"/>
          <w:color w:val="1F3864" w:themeColor="accent1" w:themeShade="80"/>
          <w:sz w:val="22"/>
          <w:szCs w:val="22"/>
        </w:rPr>
        <w:t xml:space="preserve">employing excessive police force </w:t>
      </w:r>
      <w:r w:rsidRPr="00DF4EB3">
        <w:rPr>
          <w:rFonts w:cs="Times New Roman"/>
          <w:color w:val="1F3864" w:themeColor="accent1" w:themeShade="80"/>
          <w:sz w:val="22"/>
          <w:szCs w:val="22"/>
        </w:rPr>
        <w:t xml:space="preserve">to disperse and suppress assemblies. Demonstrators have faced </w:t>
      </w:r>
      <w:r w:rsidR="00885491" w:rsidRPr="00DF4EB3">
        <w:rPr>
          <w:rFonts w:cs="Times New Roman"/>
          <w:color w:val="1F3864" w:themeColor="accent1" w:themeShade="80"/>
          <w:sz w:val="22"/>
          <w:szCs w:val="22"/>
        </w:rPr>
        <w:t>administrative and criminal charges</w:t>
      </w:r>
      <w:r w:rsidRPr="00DF4EB3">
        <w:rPr>
          <w:rFonts w:cs="Times New Roman"/>
          <w:color w:val="1F3864" w:themeColor="accent1" w:themeShade="80"/>
          <w:sz w:val="22"/>
          <w:szCs w:val="22"/>
        </w:rPr>
        <w:t xml:space="preserve"> </w:t>
      </w:r>
      <w:proofErr w:type="spellStart"/>
      <w:r w:rsidRPr="00DF4EB3">
        <w:rPr>
          <w:rFonts w:cs="Times New Roman"/>
          <w:color w:val="1F3864" w:themeColor="accent1" w:themeShade="80"/>
          <w:sz w:val="22"/>
          <w:szCs w:val="22"/>
        </w:rPr>
        <w:t>en</w:t>
      </w:r>
      <w:proofErr w:type="spellEnd"/>
      <w:r w:rsidRPr="00DF4EB3">
        <w:rPr>
          <w:rFonts w:cs="Times New Roman"/>
          <w:color w:val="1F3864" w:themeColor="accent1" w:themeShade="80"/>
          <w:sz w:val="22"/>
          <w:szCs w:val="22"/>
        </w:rPr>
        <w:t xml:space="preserve"> mass, while there has been no accountability for the actions of State forces.</w:t>
      </w:r>
      <w:r w:rsidRPr="00DF4EB3">
        <w:rPr>
          <w:rStyle w:val="FootnoteReference"/>
          <w:rFonts w:cs="Times New Roman"/>
          <w:color w:val="1F3864" w:themeColor="accent1" w:themeShade="80"/>
          <w:sz w:val="22"/>
          <w:szCs w:val="22"/>
        </w:rPr>
        <w:footnoteReference w:id="4"/>
      </w:r>
      <w:r w:rsidRPr="00DF4EB3">
        <w:rPr>
          <w:rFonts w:cs="Times New Roman"/>
          <w:color w:val="1F3864" w:themeColor="accent1" w:themeShade="80"/>
          <w:sz w:val="22"/>
          <w:szCs w:val="22"/>
        </w:rPr>
        <w:t xml:space="preserve"> Reports of serious physical injuries, inhuman and degrading treatment, and a government-led smear campaign to stigmatize protestors underscore the severe retaliation faced by those expressing dissent, including human rights defenders and media representatives. </w:t>
      </w:r>
    </w:p>
    <w:p w14:paraId="060CEF38" w14:textId="77777777" w:rsidR="003D49A3" w:rsidRPr="00F2410A" w:rsidRDefault="003D49A3" w:rsidP="003D49A3">
      <w:pPr>
        <w:spacing w:before="120" w:after="120"/>
        <w:jc w:val="both"/>
        <w:rPr>
          <w:rFonts w:cs="Times New Roman"/>
          <w:color w:val="1F3864" w:themeColor="accent1" w:themeShade="80"/>
          <w:sz w:val="22"/>
          <w:szCs w:val="22"/>
        </w:rPr>
      </w:pPr>
      <w:r w:rsidRPr="00F2410A">
        <w:rPr>
          <w:rFonts w:cs="Times New Roman"/>
          <w:color w:val="1F3864" w:themeColor="accent1" w:themeShade="80"/>
          <w:sz w:val="22"/>
          <w:szCs w:val="22"/>
        </w:rPr>
        <w:t xml:space="preserve">Amid the protests, the operating environment for civil society organizations (CSOs) and media outlets has also worsened through a combination of rampant disinformation and stigmatizing legislation requiring CSOs to register as “organizations carrying foreign interests” or face substantial fines. </w:t>
      </w:r>
    </w:p>
    <w:p w14:paraId="3941E174" w14:textId="77777777" w:rsidR="003D49A3" w:rsidRPr="00F2410A" w:rsidRDefault="003D49A3" w:rsidP="003D49A3">
      <w:pPr>
        <w:spacing w:after="120"/>
        <w:jc w:val="both"/>
        <w:rPr>
          <w:rFonts w:cs="Times New Roman"/>
          <w:color w:val="1F3864" w:themeColor="accent1" w:themeShade="80"/>
          <w:sz w:val="22"/>
          <w:szCs w:val="22"/>
        </w:rPr>
      </w:pPr>
      <w:r w:rsidRPr="00F2410A">
        <w:rPr>
          <w:rFonts w:cs="Times New Roman"/>
          <w:color w:val="1F3864" w:themeColor="accent1" w:themeShade="80"/>
          <w:sz w:val="22"/>
          <w:szCs w:val="22"/>
        </w:rPr>
        <w:t xml:space="preserve">Given the PDO's constitutional mandate to supervise and uphold the protection of human rights, it has actively engaged in recent events to identify and respond to human rights violations, including by monitoring demonstrations, visiting detainees in detention facilities and observing the trials of those detained. </w:t>
      </w:r>
    </w:p>
    <w:p w14:paraId="201E2071" w14:textId="0479CFA1" w:rsidR="003D49A3" w:rsidRPr="00F2410A" w:rsidRDefault="003D49A3" w:rsidP="003D49A3">
      <w:pPr>
        <w:jc w:val="both"/>
        <w:rPr>
          <w:rFonts w:cs="Times New Roman"/>
          <w:color w:val="002060"/>
          <w:sz w:val="22"/>
          <w:szCs w:val="22"/>
        </w:rPr>
      </w:pPr>
      <w:r w:rsidRPr="00F2410A">
        <w:rPr>
          <w:rFonts w:cs="Times New Roman"/>
          <w:color w:val="1F3864" w:themeColor="accent1" w:themeShade="80"/>
          <w:sz w:val="22"/>
          <w:szCs w:val="22"/>
        </w:rPr>
        <w:t xml:space="preserve">Consequently, since its inception, and particularly during the second half of its implementation, the project has had to navigate a turbulent and challenging environment. Although recent political and social developments have not directly impacted the project’s outputs or outcomes, as the planned activities remained unchanged, they have affected the implementation timeline. This delay occurred </w:t>
      </w:r>
      <w:r w:rsidR="00593E5B">
        <w:rPr>
          <w:rFonts w:cs="Times New Roman"/>
          <w:color w:val="1F3864" w:themeColor="accent1" w:themeShade="80"/>
          <w:sz w:val="22"/>
          <w:szCs w:val="22"/>
        </w:rPr>
        <w:t>as</w:t>
      </w:r>
      <w:r w:rsidR="00593E5B" w:rsidRPr="00F2410A">
        <w:rPr>
          <w:rFonts w:cs="Times New Roman"/>
          <w:color w:val="1F3864" w:themeColor="accent1" w:themeShade="80"/>
          <w:sz w:val="22"/>
          <w:szCs w:val="22"/>
        </w:rPr>
        <w:t xml:space="preserve"> </w:t>
      </w:r>
      <w:r w:rsidRPr="00F2410A">
        <w:rPr>
          <w:rFonts w:cs="Times New Roman"/>
          <w:color w:val="1F3864" w:themeColor="accent1" w:themeShade="80"/>
          <w:sz w:val="22"/>
          <w:szCs w:val="22"/>
        </w:rPr>
        <w:t xml:space="preserve">PDO staff were </w:t>
      </w:r>
      <w:r w:rsidR="002E6DD3">
        <w:rPr>
          <w:rFonts w:cs="Times New Roman"/>
          <w:color w:val="1F3864" w:themeColor="accent1" w:themeShade="80"/>
          <w:sz w:val="22"/>
          <w:szCs w:val="22"/>
        </w:rPr>
        <w:t>fully occupied with</w:t>
      </w:r>
      <w:r w:rsidRPr="00F2410A">
        <w:rPr>
          <w:rFonts w:cs="Times New Roman"/>
          <w:color w:val="1F3864" w:themeColor="accent1" w:themeShade="80"/>
          <w:sz w:val="22"/>
          <w:szCs w:val="22"/>
        </w:rPr>
        <w:t xml:space="preserve"> monitoring the unfolding events in the country. Additionally, organizing planned activities on the right to water and effectively educating a broader audience on water and environmental rights has proven to be particularly challenging, given the shifted focus of society and various stakeholders amidst recent critical developments in the country. Despite these obstacles, the project has successfully supported the PDO in monitoring the right to safe water in target regions, following its earlier efforts to enhance the PDO’s monitoring functions during the previous reporting period. Moreover, the project has supported the PDO in establishing its reach and engagement with relevant stakeholders in regions on environmental and water-related rights.</w:t>
      </w:r>
    </w:p>
    <w:p w14:paraId="2497A9DC" w14:textId="3367CA5E" w:rsidR="00AB2265" w:rsidRPr="00F2410A" w:rsidRDefault="0FEAEA30" w:rsidP="07E8A796">
      <w:pPr>
        <w:pStyle w:val="ListParagraph"/>
        <w:numPr>
          <w:ilvl w:val="0"/>
          <w:numId w:val="2"/>
        </w:numPr>
        <w:shd w:val="clear" w:color="auto" w:fill="FFFFFF" w:themeFill="background1"/>
        <w:jc w:val="both"/>
        <w:rPr>
          <w:rFonts w:ascii="Times New Roman" w:hAnsi="Times New Roman"/>
          <w:b/>
          <w:bCs/>
          <w:color w:val="000000"/>
          <w:u w:val="single"/>
        </w:rPr>
      </w:pPr>
      <w:r w:rsidRPr="00F2410A">
        <w:rPr>
          <w:rFonts w:ascii="Times New Roman" w:hAnsi="Times New Roman"/>
          <w:b/>
          <w:bCs/>
          <w:color w:val="000000" w:themeColor="text1"/>
          <w:u w:val="single"/>
        </w:rPr>
        <w:lastRenderedPageBreak/>
        <w:t>Impact and results</w:t>
      </w:r>
      <w:r w:rsidR="009E28BB" w:rsidRPr="00F2410A">
        <w:rPr>
          <w:rFonts w:ascii="Times New Roman" w:hAnsi="Times New Roman"/>
          <w:b/>
          <w:bCs/>
          <w:color w:val="000000" w:themeColor="text1"/>
          <w:u w:val="single"/>
        </w:rPr>
        <w:t xml:space="preserve"> (</w:t>
      </w:r>
      <w:r w:rsidR="009E28BB" w:rsidRPr="00F2410A">
        <w:rPr>
          <w:rFonts w:ascii="Times New Roman" w:hAnsi="Times New Roman"/>
          <w:color w:val="000000" w:themeColor="text1"/>
          <w:u w:val="single"/>
        </w:rPr>
        <w:t>est.</w:t>
      </w:r>
      <w:r w:rsidR="0C34BD96" w:rsidRPr="00F2410A">
        <w:rPr>
          <w:rFonts w:ascii="Times New Roman" w:hAnsi="Times New Roman"/>
          <w:color w:val="000000" w:themeColor="text1"/>
          <w:u w:val="single"/>
        </w:rPr>
        <w:t xml:space="preserve"> </w:t>
      </w:r>
      <w:r w:rsidR="009E28BB" w:rsidRPr="00F2410A">
        <w:rPr>
          <w:rFonts w:ascii="Times New Roman" w:hAnsi="Times New Roman"/>
          <w:color w:val="000000" w:themeColor="text1"/>
          <w:u w:val="single"/>
        </w:rPr>
        <w:t>2</w:t>
      </w:r>
      <w:r w:rsidR="06C8525C" w:rsidRPr="00F2410A">
        <w:rPr>
          <w:rFonts w:ascii="Times New Roman" w:hAnsi="Times New Roman"/>
          <w:color w:val="000000" w:themeColor="text1"/>
          <w:u w:val="single"/>
        </w:rPr>
        <w:t>-3</w:t>
      </w:r>
      <w:r w:rsidR="009E28BB" w:rsidRPr="00F2410A">
        <w:rPr>
          <w:rFonts w:ascii="Times New Roman" w:hAnsi="Times New Roman"/>
          <w:color w:val="000000" w:themeColor="text1"/>
          <w:u w:val="single"/>
        </w:rPr>
        <w:t xml:space="preserve"> pages)</w:t>
      </w:r>
    </w:p>
    <w:p w14:paraId="695C20CE" w14:textId="77777777" w:rsidR="00AB2265" w:rsidRPr="00F2410A" w:rsidRDefault="00AB2265" w:rsidP="00AB2265">
      <w:pPr>
        <w:jc w:val="both"/>
        <w:rPr>
          <w:rFonts w:cs="Times New Roman"/>
          <w:sz w:val="22"/>
          <w:szCs w:val="22"/>
        </w:rPr>
      </w:pPr>
    </w:p>
    <w:p w14:paraId="0E636E68" w14:textId="04B65B54" w:rsidR="00AB2265" w:rsidRPr="00F2410A" w:rsidRDefault="0FEAEA30" w:rsidP="000161AB">
      <w:pPr>
        <w:pStyle w:val="ListParagraph"/>
        <w:numPr>
          <w:ilvl w:val="0"/>
          <w:numId w:val="18"/>
        </w:numPr>
        <w:ind w:left="360"/>
        <w:jc w:val="both"/>
        <w:rPr>
          <w:rFonts w:ascii="Times New Roman" w:hAnsi="Times New Roman"/>
        </w:rPr>
      </w:pPr>
      <w:r w:rsidRPr="00F2410A">
        <w:rPr>
          <w:rFonts w:ascii="Times New Roman" w:hAnsi="Times New Roman"/>
        </w:rPr>
        <w:t>Outline the</w:t>
      </w:r>
      <w:r w:rsidR="62DE9C95" w:rsidRPr="00F2410A">
        <w:rPr>
          <w:rFonts w:ascii="Times New Roman" w:hAnsi="Times New Roman"/>
        </w:rPr>
        <w:t xml:space="preserve"> key</w:t>
      </w:r>
      <w:r w:rsidRPr="00F2410A">
        <w:rPr>
          <w:rFonts w:ascii="Times New Roman" w:hAnsi="Times New Roman"/>
        </w:rPr>
        <w:t xml:space="preserve"> results/progress achieved with TPP support by focusing on the impact of the activities supported (in bullet point form). Provide both qualitative and quantitative data for each of the results. Where possible, include sex-disaggregated data and links to relevant online materials </w:t>
      </w:r>
      <w:r w:rsidR="7477B834" w:rsidRPr="00F2410A">
        <w:rPr>
          <w:rFonts w:ascii="Times New Roman" w:hAnsi="Times New Roman"/>
        </w:rPr>
        <w:t>e.g.,</w:t>
      </w:r>
      <w:r w:rsidRPr="00F2410A">
        <w:rPr>
          <w:rFonts w:ascii="Times New Roman" w:hAnsi="Times New Roman"/>
        </w:rPr>
        <w:t xml:space="preserve"> resources developed, news articles, </w:t>
      </w:r>
      <w:r w:rsidR="02AE1809" w:rsidRPr="00F2410A">
        <w:rPr>
          <w:rFonts w:ascii="Times New Roman" w:hAnsi="Times New Roman"/>
        </w:rPr>
        <w:t xml:space="preserve">blogs, communication campaigns, </w:t>
      </w:r>
      <w:r w:rsidRPr="00F2410A">
        <w:rPr>
          <w:rFonts w:ascii="Times New Roman" w:hAnsi="Times New Roman"/>
        </w:rPr>
        <w:t>etc.</w:t>
      </w:r>
      <w:r w:rsidR="32120067" w:rsidRPr="00F2410A">
        <w:rPr>
          <w:rFonts w:ascii="Times New Roman" w:hAnsi="Times New Roman"/>
        </w:rPr>
        <w:t xml:space="preserve"> </w:t>
      </w:r>
    </w:p>
    <w:p w14:paraId="7023D9FF" w14:textId="6C4E7CBE" w:rsidR="00AB2265" w:rsidRPr="00F2410A" w:rsidRDefault="0FEAEA30" w:rsidP="000161AB">
      <w:pPr>
        <w:pStyle w:val="ListParagraph"/>
        <w:numPr>
          <w:ilvl w:val="0"/>
          <w:numId w:val="18"/>
        </w:numPr>
        <w:ind w:left="360"/>
        <w:jc w:val="both"/>
        <w:rPr>
          <w:rFonts w:ascii="Times New Roman" w:hAnsi="Times New Roman"/>
        </w:rPr>
      </w:pPr>
      <w:r w:rsidRPr="00F2410A">
        <w:rPr>
          <w:rFonts w:ascii="Times New Roman" w:hAnsi="Times New Roman"/>
        </w:rPr>
        <w:t>Explain how the results/progress achieved with TPP support have contributed towards outcome-level change, including the expected outcomes as outlined in the project concept note and results framework, including by linking project outputs to the SDGs, national development plans, regional priorities, the UNSDCF, etc. as well as any unexpected outcome.</w:t>
      </w:r>
      <w:r w:rsidR="0C837CC7" w:rsidRPr="00F2410A">
        <w:rPr>
          <w:rFonts w:ascii="Times New Roman" w:hAnsi="Times New Roman"/>
        </w:rPr>
        <w:t xml:space="preserve"> </w:t>
      </w:r>
    </w:p>
    <w:p w14:paraId="2A6EF9C8" w14:textId="3A4FA31C" w:rsidR="00AB2265" w:rsidRPr="00F2410A" w:rsidRDefault="0FEAEA30" w:rsidP="000161AB">
      <w:pPr>
        <w:pStyle w:val="ListParagraph"/>
        <w:numPr>
          <w:ilvl w:val="0"/>
          <w:numId w:val="18"/>
        </w:numPr>
        <w:ind w:left="360"/>
        <w:jc w:val="both"/>
        <w:rPr>
          <w:rFonts w:ascii="Times New Roman" w:hAnsi="Times New Roman"/>
        </w:rPr>
      </w:pPr>
      <w:r w:rsidRPr="00F2410A">
        <w:rPr>
          <w:rFonts w:ascii="Times New Roman" w:hAnsi="Times New Roman"/>
        </w:rPr>
        <w:t>Describe in what ways the project has advanced gender equality and/or women’s empowerment and the impact the project has had on other groups at risk of being left behind (</w:t>
      </w:r>
      <w:r w:rsidR="7477B834" w:rsidRPr="00F2410A">
        <w:rPr>
          <w:rFonts w:ascii="Times New Roman" w:hAnsi="Times New Roman"/>
        </w:rPr>
        <w:t>e.g.,</w:t>
      </w:r>
      <w:r w:rsidRPr="00F2410A">
        <w:rPr>
          <w:rFonts w:ascii="Times New Roman" w:hAnsi="Times New Roman"/>
        </w:rPr>
        <w:t xml:space="preserve"> youth, persons with disabilities, indigenous peoples, displaced populations, etc.)</w:t>
      </w:r>
      <w:r w:rsidR="7469B14C" w:rsidRPr="00F2410A">
        <w:rPr>
          <w:rFonts w:ascii="Times New Roman" w:hAnsi="Times New Roman"/>
        </w:rPr>
        <w:t xml:space="preserve"> </w:t>
      </w:r>
    </w:p>
    <w:p w14:paraId="7E714817" w14:textId="26219733" w:rsidR="00AB2265" w:rsidRPr="00F2410A" w:rsidRDefault="0FEAEA30" w:rsidP="000161AB">
      <w:pPr>
        <w:pStyle w:val="ListParagraph"/>
        <w:numPr>
          <w:ilvl w:val="0"/>
          <w:numId w:val="18"/>
        </w:numPr>
        <w:ind w:left="360"/>
        <w:jc w:val="both"/>
        <w:rPr>
          <w:rFonts w:ascii="Times New Roman" w:eastAsia="Times New Roman" w:hAnsi="Times New Roman"/>
        </w:rPr>
      </w:pPr>
      <w:r w:rsidRPr="00F2410A">
        <w:rPr>
          <w:rFonts w:ascii="Times New Roman" w:hAnsi="Times New Roman"/>
        </w:rPr>
        <w:t>Highlight</w:t>
      </w:r>
      <w:r w:rsidRPr="00F2410A">
        <w:rPr>
          <w:rFonts w:ascii="Times New Roman" w:eastAsia="Times New Roman" w:hAnsi="Times New Roman"/>
        </w:rPr>
        <w:t xml:space="preserve"> any innovative tool, approach or practice that has been applied/ supported by the project. If so, describe the impact or results of this innovation and any forward-looking plans, </w:t>
      </w:r>
      <w:r w:rsidR="446A4307" w:rsidRPr="00F2410A">
        <w:rPr>
          <w:rFonts w:ascii="Times New Roman" w:eastAsia="Times New Roman" w:hAnsi="Times New Roman"/>
        </w:rPr>
        <w:t>i.e.,</w:t>
      </w:r>
      <w:r w:rsidRPr="00F2410A">
        <w:rPr>
          <w:rFonts w:ascii="Times New Roman" w:eastAsia="Times New Roman" w:hAnsi="Times New Roman"/>
        </w:rPr>
        <w:t xml:space="preserve"> are there indications that the innovation will be scaled-up and/or applied in other contexts?</w:t>
      </w:r>
      <w:r w:rsidR="1EB2CE0D" w:rsidRPr="00F2410A">
        <w:rPr>
          <w:rFonts w:ascii="Times New Roman" w:eastAsia="Times New Roman" w:hAnsi="Times New Roman"/>
        </w:rPr>
        <w:t xml:space="preserve"> </w:t>
      </w:r>
    </w:p>
    <w:p w14:paraId="0E6D5FBB" w14:textId="4EED5E78" w:rsidR="00433D0B" w:rsidRPr="00F2410A" w:rsidRDefault="00433D0B" w:rsidP="07E8A796">
      <w:pPr>
        <w:ind w:left="360"/>
        <w:jc w:val="both"/>
        <w:rPr>
          <w:rFonts w:cs="Times New Roman"/>
          <w:sz w:val="22"/>
          <w:szCs w:val="22"/>
          <w:highlight w:val="yellow"/>
        </w:rPr>
      </w:pPr>
    </w:p>
    <w:p w14:paraId="7C793274" w14:textId="70DD7641" w:rsidR="00F2410A" w:rsidRPr="00F2410A" w:rsidRDefault="00F2410A" w:rsidP="00F2410A">
      <w:pPr>
        <w:spacing w:after="120"/>
        <w:jc w:val="both"/>
        <w:rPr>
          <w:rFonts w:cs="Times New Roman"/>
          <w:color w:val="002060"/>
          <w:sz w:val="22"/>
          <w:szCs w:val="22"/>
        </w:rPr>
      </w:pPr>
      <w:r w:rsidRPr="00F2410A">
        <w:rPr>
          <w:rFonts w:cs="Times New Roman"/>
          <w:b/>
          <w:bCs/>
          <w:color w:val="002060"/>
          <w:sz w:val="22"/>
          <w:szCs w:val="22"/>
        </w:rPr>
        <w:t xml:space="preserve">Key results/progress achieved: </w:t>
      </w:r>
      <w:r w:rsidRPr="00F2410A">
        <w:rPr>
          <w:rFonts w:cs="Times New Roman"/>
          <w:color w:val="002060"/>
          <w:sz w:val="22"/>
          <w:szCs w:val="22"/>
        </w:rPr>
        <w:t>In line with the project concept note, the second half of the project implementation focused on monitoring the situation on the right to water in the targeted regions. This support encompassed conducting field visits to identify the local community challenges, engaging with target local governments, activists</w:t>
      </w:r>
      <w:r w:rsidR="005279B7">
        <w:rPr>
          <w:rFonts w:cs="Times New Roman"/>
          <w:color w:val="002060"/>
          <w:sz w:val="22"/>
          <w:szCs w:val="22"/>
        </w:rPr>
        <w:t>,</w:t>
      </w:r>
      <w:r w:rsidRPr="00F2410A">
        <w:rPr>
          <w:rFonts w:cs="Times New Roman"/>
          <w:color w:val="002060"/>
          <w:sz w:val="22"/>
          <w:szCs w:val="22"/>
        </w:rPr>
        <w:t xml:space="preserve"> and local community representatives</w:t>
      </w:r>
      <w:r w:rsidR="005279B7">
        <w:rPr>
          <w:rFonts w:cs="Times New Roman"/>
          <w:color w:val="002060"/>
          <w:sz w:val="22"/>
          <w:szCs w:val="22"/>
        </w:rPr>
        <w:t>,</w:t>
      </w:r>
      <w:r w:rsidRPr="00F2410A">
        <w:rPr>
          <w:rFonts w:cs="Times New Roman"/>
          <w:color w:val="002060"/>
          <w:sz w:val="22"/>
          <w:szCs w:val="22"/>
        </w:rPr>
        <w:t xml:space="preserve"> and afterwards translating </w:t>
      </w:r>
      <w:r w:rsidR="00D84CD4" w:rsidRPr="00F2410A">
        <w:rPr>
          <w:rFonts w:cs="Times New Roman"/>
          <w:color w:val="002060"/>
          <w:sz w:val="22"/>
          <w:szCs w:val="22"/>
        </w:rPr>
        <w:t>identif</w:t>
      </w:r>
      <w:r w:rsidR="00D84CD4">
        <w:rPr>
          <w:rFonts w:cs="Times New Roman"/>
          <w:color w:val="002060"/>
          <w:sz w:val="22"/>
          <w:szCs w:val="22"/>
        </w:rPr>
        <w:t>ied</w:t>
      </w:r>
      <w:r w:rsidRPr="00F2410A">
        <w:rPr>
          <w:rFonts w:cs="Times New Roman"/>
          <w:color w:val="002060"/>
          <w:sz w:val="22"/>
          <w:szCs w:val="22"/>
        </w:rPr>
        <w:t xml:space="preserve"> challenges and findings into a special report. Furthermore, during the reporting period, the project prioritized the creation of multimedia products on water-related rights to enhance awareness of rights-holders about their right to water, the available remedies</w:t>
      </w:r>
      <w:r w:rsidR="00CB1BA6">
        <w:rPr>
          <w:rFonts w:cs="Times New Roman"/>
          <w:color w:val="002060"/>
          <w:sz w:val="22"/>
          <w:szCs w:val="22"/>
        </w:rPr>
        <w:t>,</w:t>
      </w:r>
      <w:r w:rsidRPr="00F2410A">
        <w:rPr>
          <w:rFonts w:cs="Times New Roman"/>
          <w:color w:val="002060"/>
          <w:sz w:val="22"/>
          <w:szCs w:val="22"/>
        </w:rPr>
        <w:t xml:space="preserve"> and the role of the PDO in addressing violations of water rights by duty-bearers. Consequently, the following results were achieved during the reporting period: </w:t>
      </w:r>
    </w:p>
    <w:p w14:paraId="50917F74" w14:textId="77777777" w:rsidR="00F2410A" w:rsidRPr="00F2410A" w:rsidRDefault="00F2410A" w:rsidP="00F2410A">
      <w:pPr>
        <w:pStyle w:val="Standard"/>
        <w:numPr>
          <w:ilvl w:val="0"/>
          <w:numId w:val="37"/>
        </w:numPr>
        <w:spacing w:after="120"/>
        <w:ind w:left="360"/>
        <w:jc w:val="both"/>
        <w:rPr>
          <w:rFonts w:ascii="Times New Roman" w:hAnsi="Times New Roman"/>
          <w:color w:val="002060"/>
          <w:shd w:val="clear" w:color="auto" w:fill="FFFFFF"/>
        </w:rPr>
      </w:pPr>
      <w:r w:rsidRPr="00F2410A">
        <w:rPr>
          <w:rFonts w:ascii="Times New Roman" w:hAnsi="Times New Roman"/>
          <w:b/>
          <w:bCs/>
          <w:color w:val="002060"/>
          <w:shd w:val="clear" w:color="auto" w:fill="FFFFFF"/>
        </w:rPr>
        <w:t>Situation on the right to safe water in target regions monitored.</w:t>
      </w:r>
    </w:p>
    <w:p w14:paraId="78D373F5" w14:textId="77777777" w:rsidR="00F2410A" w:rsidRPr="00F2410A" w:rsidRDefault="00F2410A" w:rsidP="00F2410A">
      <w:pPr>
        <w:spacing w:after="120"/>
        <w:jc w:val="both"/>
        <w:rPr>
          <w:rFonts w:cs="Times New Roman"/>
          <w:color w:val="002060"/>
          <w:sz w:val="22"/>
          <w:szCs w:val="22"/>
          <w:shd w:val="clear" w:color="auto" w:fill="FFFFFF"/>
        </w:rPr>
      </w:pPr>
      <w:r w:rsidRPr="00F2410A">
        <w:rPr>
          <w:rFonts w:cs="Times New Roman"/>
          <w:color w:val="002060"/>
          <w:sz w:val="22"/>
          <w:szCs w:val="22"/>
          <w:shd w:val="clear" w:color="auto" w:fill="FFFFFF"/>
        </w:rPr>
        <w:t>Following the enhancement of capacity and the establishment of a robust monitoring system within the first reporting period, the PDO undertook comprehensive efforts to monitor the realization of the right to safe water in targeted regions. These efforts were guided by a systematic approach to identify challenges, engage with stakeholders, and gather critical data for informed action.</w:t>
      </w:r>
    </w:p>
    <w:p w14:paraId="631470A4" w14:textId="40096412" w:rsidR="00F2410A" w:rsidRPr="00F2410A" w:rsidRDefault="00F2410A" w:rsidP="00F2410A">
      <w:pPr>
        <w:pStyle w:val="ListParagraph"/>
        <w:numPr>
          <w:ilvl w:val="0"/>
          <w:numId w:val="39"/>
        </w:numPr>
        <w:spacing w:before="120" w:after="120"/>
        <w:contextualSpacing w:val="0"/>
        <w:jc w:val="both"/>
        <w:rPr>
          <w:rFonts w:ascii="Times New Roman" w:hAnsi="Times New Roman"/>
          <w:color w:val="002060"/>
          <w:shd w:val="clear" w:color="auto" w:fill="FFFFFF"/>
        </w:rPr>
      </w:pPr>
      <w:r w:rsidRPr="00F2410A">
        <w:rPr>
          <w:rFonts w:ascii="Times New Roman" w:hAnsi="Times New Roman"/>
          <w:b/>
          <w:bCs/>
          <w:color w:val="002060"/>
          <w:shd w:val="clear" w:color="auto" w:fill="FFFFFF"/>
        </w:rPr>
        <w:t xml:space="preserve">Formation of the Monitoring Team: </w:t>
      </w:r>
      <w:r w:rsidRPr="00F2410A">
        <w:rPr>
          <w:rFonts w:ascii="Times New Roman" w:hAnsi="Times New Roman"/>
          <w:color w:val="002060"/>
          <w:shd w:val="clear" w:color="auto" w:fill="FFFFFF"/>
        </w:rPr>
        <w:t xml:space="preserve">To facilitate effective monitoring, the PDO established a dedicated team comprising </w:t>
      </w:r>
      <w:r w:rsidR="0004529F">
        <w:rPr>
          <w:rFonts w:ascii="Times New Roman" w:hAnsi="Times New Roman"/>
          <w:color w:val="002060"/>
          <w:shd w:val="clear" w:color="auto" w:fill="FFFFFF"/>
        </w:rPr>
        <w:t>ten</w:t>
      </w:r>
      <w:r w:rsidRPr="00F2410A">
        <w:rPr>
          <w:rFonts w:ascii="Times New Roman" w:hAnsi="Times New Roman"/>
          <w:color w:val="002060"/>
          <w:shd w:val="clear" w:color="auto" w:fill="FFFFFF"/>
        </w:rPr>
        <w:t xml:space="preserve"> employees</w:t>
      </w:r>
      <w:r w:rsidR="00F76BB4">
        <w:rPr>
          <w:rFonts w:ascii="Times New Roman" w:hAnsi="Times New Roman"/>
          <w:color w:val="002060"/>
          <w:shd w:val="clear" w:color="auto" w:fill="FFFFFF"/>
        </w:rPr>
        <w:t xml:space="preserve"> (6 women)</w:t>
      </w:r>
      <w:r w:rsidRPr="00F2410A">
        <w:rPr>
          <w:rFonts w:ascii="Times New Roman" w:hAnsi="Times New Roman"/>
          <w:color w:val="002060"/>
          <w:shd w:val="clear" w:color="auto" w:fill="FFFFFF"/>
        </w:rPr>
        <w:t xml:space="preserve"> from its Tbilisi office and </w:t>
      </w:r>
      <w:r w:rsidR="0004529F">
        <w:rPr>
          <w:rFonts w:ascii="Times New Roman" w:hAnsi="Times New Roman"/>
          <w:color w:val="002060"/>
          <w:shd w:val="clear" w:color="auto" w:fill="FFFFFF"/>
        </w:rPr>
        <w:t xml:space="preserve">four </w:t>
      </w:r>
      <w:r w:rsidRPr="00F2410A">
        <w:rPr>
          <w:rFonts w:ascii="Times New Roman" w:hAnsi="Times New Roman"/>
          <w:color w:val="002060"/>
          <w:shd w:val="clear" w:color="auto" w:fill="FFFFFF"/>
        </w:rPr>
        <w:t>staff members</w:t>
      </w:r>
      <w:r w:rsidR="00F76BB4">
        <w:rPr>
          <w:rFonts w:ascii="Times New Roman" w:hAnsi="Times New Roman"/>
          <w:color w:val="002060"/>
          <w:shd w:val="clear" w:color="auto" w:fill="FFFFFF"/>
        </w:rPr>
        <w:t xml:space="preserve"> (2 women)</w:t>
      </w:r>
      <w:r w:rsidRPr="00F2410A">
        <w:rPr>
          <w:rFonts w:ascii="Times New Roman" w:hAnsi="Times New Roman"/>
          <w:color w:val="002060"/>
          <w:shd w:val="clear" w:color="auto" w:fill="FFFFFF"/>
        </w:rPr>
        <w:t xml:space="preserve"> from its regional department. This team was tasked with planning and conducting field visits in the targeted regions, ensuring a coordinated and thorough approach to data collection and community engagement.</w:t>
      </w:r>
    </w:p>
    <w:p w14:paraId="2232407C" w14:textId="27554EC0" w:rsidR="00F2410A" w:rsidRPr="00F2410A" w:rsidRDefault="00F2410A" w:rsidP="00F2410A">
      <w:pPr>
        <w:pStyle w:val="ListParagraph"/>
        <w:numPr>
          <w:ilvl w:val="0"/>
          <w:numId w:val="39"/>
        </w:numPr>
        <w:spacing w:before="120" w:after="120"/>
        <w:contextualSpacing w:val="0"/>
        <w:jc w:val="both"/>
        <w:rPr>
          <w:rFonts w:ascii="Times New Roman" w:hAnsi="Times New Roman"/>
          <w:color w:val="1F3864" w:themeColor="accent1" w:themeShade="80"/>
        </w:rPr>
      </w:pPr>
      <w:r w:rsidRPr="00F2410A">
        <w:rPr>
          <w:rFonts w:ascii="Times New Roman" w:hAnsi="Times New Roman"/>
          <w:b/>
          <w:bCs/>
          <w:color w:val="1F3864" w:themeColor="accent1" w:themeShade="80"/>
        </w:rPr>
        <w:t>Identification of Target Regions</w:t>
      </w:r>
      <w:r w:rsidRPr="00F2410A">
        <w:rPr>
          <w:rFonts w:ascii="Times New Roman" w:hAnsi="Times New Roman"/>
          <w:color w:val="1F3864" w:themeColor="accent1" w:themeShade="80"/>
        </w:rPr>
        <w:t xml:space="preserve">: Based on publicly available information and grievances received from various sources, the PDO identified regions where the realization of the right to water was particularly problematic. Special attention was given to areas inhabited by minority and vulnerable groups, including villages located along the so-called administrative boundary line and those with significant ethnic minority populations. Although the project’s results framework initially </w:t>
      </w:r>
      <w:r w:rsidR="00E656D4">
        <w:rPr>
          <w:rFonts w:ascii="Times New Roman" w:hAnsi="Times New Roman"/>
          <w:color w:val="1F3864" w:themeColor="accent1" w:themeShade="80"/>
        </w:rPr>
        <w:t>anticipated</w:t>
      </w:r>
      <w:r w:rsidR="00E656D4" w:rsidRPr="00F2410A">
        <w:rPr>
          <w:rFonts w:ascii="Times New Roman" w:hAnsi="Times New Roman"/>
          <w:color w:val="1F3864" w:themeColor="accent1" w:themeShade="80"/>
        </w:rPr>
        <w:t xml:space="preserve"> </w:t>
      </w:r>
      <w:r w:rsidRPr="00F2410A">
        <w:rPr>
          <w:rFonts w:ascii="Times New Roman" w:hAnsi="Times New Roman"/>
          <w:color w:val="1F3864" w:themeColor="accent1" w:themeShade="80"/>
        </w:rPr>
        <w:t xml:space="preserve">monitoring in three regions, the PDO expanded its scope and covered five regions: </w:t>
      </w:r>
      <w:proofErr w:type="spellStart"/>
      <w:r w:rsidRPr="00F2410A">
        <w:rPr>
          <w:rFonts w:ascii="Times New Roman" w:hAnsi="Times New Roman"/>
          <w:color w:val="1F3864" w:themeColor="accent1" w:themeShade="80"/>
        </w:rPr>
        <w:t>Shida</w:t>
      </w:r>
      <w:proofErr w:type="spellEnd"/>
      <w:r w:rsidRPr="00F2410A">
        <w:rPr>
          <w:rFonts w:ascii="Times New Roman" w:hAnsi="Times New Roman"/>
          <w:color w:val="1F3864" w:themeColor="accent1" w:themeShade="80"/>
        </w:rPr>
        <w:t xml:space="preserve"> </w:t>
      </w:r>
      <w:proofErr w:type="spellStart"/>
      <w:r w:rsidRPr="00F2410A">
        <w:rPr>
          <w:rFonts w:ascii="Times New Roman" w:hAnsi="Times New Roman"/>
          <w:color w:val="1F3864" w:themeColor="accent1" w:themeShade="80"/>
        </w:rPr>
        <w:t>Kartli</w:t>
      </w:r>
      <w:proofErr w:type="spellEnd"/>
      <w:r w:rsidRPr="00F2410A">
        <w:rPr>
          <w:rFonts w:ascii="Times New Roman" w:hAnsi="Times New Roman"/>
          <w:color w:val="1F3864" w:themeColor="accent1" w:themeShade="80"/>
        </w:rPr>
        <w:t xml:space="preserve">, Kvemo </w:t>
      </w:r>
      <w:proofErr w:type="spellStart"/>
      <w:r w:rsidRPr="00F2410A">
        <w:rPr>
          <w:rFonts w:ascii="Times New Roman" w:hAnsi="Times New Roman"/>
          <w:color w:val="1F3864" w:themeColor="accent1" w:themeShade="80"/>
        </w:rPr>
        <w:t>Kartli</w:t>
      </w:r>
      <w:proofErr w:type="spellEnd"/>
      <w:r w:rsidRPr="00F2410A">
        <w:rPr>
          <w:rFonts w:ascii="Times New Roman" w:hAnsi="Times New Roman"/>
          <w:color w:val="1F3864" w:themeColor="accent1" w:themeShade="80"/>
        </w:rPr>
        <w:t>, Mtskheta-</w:t>
      </w:r>
      <w:proofErr w:type="spellStart"/>
      <w:r w:rsidRPr="00F2410A">
        <w:rPr>
          <w:rFonts w:ascii="Times New Roman" w:hAnsi="Times New Roman"/>
          <w:color w:val="1F3864" w:themeColor="accent1" w:themeShade="80"/>
        </w:rPr>
        <w:t>Mtianeti</w:t>
      </w:r>
      <w:proofErr w:type="spellEnd"/>
      <w:r w:rsidRPr="00F2410A">
        <w:rPr>
          <w:rFonts w:ascii="Times New Roman" w:hAnsi="Times New Roman"/>
          <w:color w:val="1F3864" w:themeColor="accent1" w:themeShade="80"/>
        </w:rPr>
        <w:t xml:space="preserve">, </w:t>
      </w:r>
      <w:proofErr w:type="spellStart"/>
      <w:r w:rsidRPr="00F2410A">
        <w:rPr>
          <w:rFonts w:ascii="Times New Roman" w:hAnsi="Times New Roman"/>
          <w:color w:val="1F3864" w:themeColor="accent1" w:themeShade="80"/>
        </w:rPr>
        <w:t>Samtskhe</w:t>
      </w:r>
      <w:proofErr w:type="spellEnd"/>
      <w:r w:rsidRPr="00F2410A">
        <w:rPr>
          <w:rFonts w:ascii="Times New Roman" w:hAnsi="Times New Roman"/>
          <w:color w:val="1F3864" w:themeColor="accent1" w:themeShade="80"/>
        </w:rPr>
        <w:t>-Javakheti, and Kakheti.</w:t>
      </w:r>
    </w:p>
    <w:p w14:paraId="7CE0A704" w14:textId="34F31482" w:rsidR="00F2410A" w:rsidRPr="00F2410A" w:rsidRDefault="00124CB9" w:rsidP="00F2410A">
      <w:pPr>
        <w:pStyle w:val="ListParagraph"/>
        <w:numPr>
          <w:ilvl w:val="0"/>
          <w:numId w:val="39"/>
        </w:numPr>
        <w:spacing w:before="120" w:after="120"/>
        <w:contextualSpacing w:val="0"/>
        <w:jc w:val="both"/>
        <w:rPr>
          <w:rFonts w:ascii="Times New Roman" w:eastAsia="Arial Unicode MS" w:hAnsi="Times New Roman"/>
          <w:b/>
          <w:bCs/>
          <w:color w:val="1F3864" w:themeColor="accent1" w:themeShade="80"/>
          <w:kern w:val="3"/>
          <w:lang w:eastAsia="zh-CN" w:bidi="hi-IN"/>
        </w:rPr>
      </w:pPr>
      <w:r>
        <w:rPr>
          <w:rFonts w:ascii="Times New Roman" w:hAnsi="Times New Roman"/>
          <w:b/>
          <w:bCs/>
          <w:color w:val="1F3864" w:themeColor="accent1" w:themeShade="80"/>
        </w:rPr>
        <w:t>Field</w:t>
      </w:r>
      <w:r w:rsidR="00F2410A" w:rsidRPr="00F2410A">
        <w:rPr>
          <w:rFonts w:ascii="Times New Roman" w:hAnsi="Times New Roman"/>
          <w:b/>
          <w:bCs/>
          <w:color w:val="1F3864" w:themeColor="accent1" w:themeShade="80"/>
        </w:rPr>
        <w:t xml:space="preserve"> activities and community engagement: </w:t>
      </w:r>
      <w:r w:rsidR="00075151" w:rsidRPr="00075151">
        <w:rPr>
          <w:rFonts w:ascii="Times New Roman" w:hAnsi="Times New Roman"/>
          <w:color w:val="1F3864" w:themeColor="accent1" w:themeShade="80"/>
        </w:rPr>
        <w:t>In July and August</w:t>
      </w:r>
      <w:r w:rsidR="00470FE3">
        <w:rPr>
          <w:rFonts w:ascii="Times New Roman" w:hAnsi="Times New Roman"/>
          <w:color w:val="1F3864" w:themeColor="accent1" w:themeShade="80"/>
        </w:rPr>
        <w:t xml:space="preserve"> 2024</w:t>
      </w:r>
      <w:r w:rsidR="00075151" w:rsidRPr="00075151">
        <w:rPr>
          <w:rFonts w:ascii="Times New Roman" w:hAnsi="Times New Roman"/>
          <w:color w:val="1F3864" w:themeColor="accent1" w:themeShade="80"/>
        </w:rPr>
        <w:t>, the PDO carried out field visits across five regions, engaging 3</w:t>
      </w:r>
      <w:r w:rsidR="00B22246">
        <w:rPr>
          <w:rFonts w:ascii="Times New Roman" w:hAnsi="Times New Roman"/>
          <w:color w:val="1F3864" w:themeColor="accent1" w:themeShade="80"/>
        </w:rPr>
        <w:t>18</w:t>
      </w:r>
      <w:r w:rsidR="00075151" w:rsidRPr="00075151">
        <w:rPr>
          <w:rFonts w:ascii="Times New Roman" w:hAnsi="Times New Roman"/>
          <w:color w:val="1F3864" w:themeColor="accent1" w:themeShade="80"/>
        </w:rPr>
        <w:t xml:space="preserve"> individuals (1</w:t>
      </w:r>
      <w:r w:rsidR="009477D2">
        <w:rPr>
          <w:rFonts w:ascii="Times New Roman" w:hAnsi="Times New Roman"/>
          <w:color w:val="1F3864" w:themeColor="accent1" w:themeShade="80"/>
        </w:rPr>
        <w:t>95</w:t>
      </w:r>
      <w:r w:rsidR="00075151" w:rsidRPr="00075151">
        <w:rPr>
          <w:rFonts w:ascii="Times New Roman" w:hAnsi="Times New Roman"/>
          <w:color w:val="1F3864" w:themeColor="accent1" w:themeShade="80"/>
        </w:rPr>
        <w:t xml:space="preserve"> women, 1</w:t>
      </w:r>
      <w:r w:rsidR="009477D2">
        <w:rPr>
          <w:rFonts w:ascii="Times New Roman" w:hAnsi="Times New Roman"/>
          <w:color w:val="1F3864" w:themeColor="accent1" w:themeShade="80"/>
        </w:rPr>
        <w:t>22</w:t>
      </w:r>
      <w:r w:rsidR="00075151" w:rsidRPr="00075151">
        <w:rPr>
          <w:rFonts w:ascii="Times New Roman" w:hAnsi="Times New Roman"/>
          <w:color w:val="1F3864" w:themeColor="accent1" w:themeShade="80"/>
        </w:rPr>
        <w:t xml:space="preserve"> men, and 1 minor) through meetings held in 34 villages across 16 municipalities. These meetings involved local communities, local self-governments (LSGs), and </w:t>
      </w:r>
      <w:r w:rsidR="00126844">
        <w:rPr>
          <w:rFonts w:ascii="Times New Roman" w:hAnsi="Times New Roman"/>
          <w:color w:val="1F3864" w:themeColor="accent1" w:themeShade="80"/>
        </w:rPr>
        <w:t xml:space="preserve">activists. </w:t>
      </w:r>
      <w:r w:rsidR="00F2410A" w:rsidRPr="00F2410A">
        <w:rPr>
          <w:rFonts w:ascii="Times New Roman" w:hAnsi="Times New Roman"/>
          <w:color w:val="1F3864" w:themeColor="accent1" w:themeShade="80"/>
        </w:rPr>
        <w:t xml:space="preserve">Guided by a questionnaire </w:t>
      </w:r>
      <w:r w:rsidR="00065A83">
        <w:rPr>
          <w:rFonts w:ascii="Times New Roman" w:hAnsi="Times New Roman"/>
          <w:color w:val="1F3864" w:themeColor="accent1" w:themeShade="80"/>
        </w:rPr>
        <w:t xml:space="preserve">and methodology </w:t>
      </w:r>
      <w:r w:rsidR="00F2410A" w:rsidRPr="00F2410A">
        <w:rPr>
          <w:rFonts w:ascii="Times New Roman" w:hAnsi="Times New Roman"/>
          <w:color w:val="1F3864" w:themeColor="accent1" w:themeShade="80"/>
        </w:rPr>
        <w:t>designed during the first reporting period</w:t>
      </w:r>
      <w:r w:rsidR="00065A83">
        <w:rPr>
          <w:rFonts w:ascii="Times New Roman" w:hAnsi="Times New Roman"/>
          <w:color w:val="1F3864" w:themeColor="accent1" w:themeShade="80"/>
        </w:rPr>
        <w:t xml:space="preserve"> (both files are attached to the report)</w:t>
      </w:r>
      <w:r w:rsidR="00F2410A" w:rsidRPr="00F2410A">
        <w:rPr>
          <w:rFonts w:ascii="Times New Roman" w:hAnsi="Times New Roman"/>
          <w:color w:val="1F3864" w:themeColor="accent1" w:themeShade="80"/>
        </w:rPr>
        <w:t xml:space="preserve">, PDO staff collected data </w:t>
      </w:r>
      <w:r w:rsidR="00F2410A" w:rsidRPr="00F2410A">
        <w:rPr>
          <w:rFonts w:ascii="Times New Roman" w:hAnsi="Times New Roman"/>
          <w:color w:val="1F3864" w:themeColor="accent1" w:themeShade="80"/>
        </w:rPr>
        <w:lastRenderedPageBreak/>
        <w:t xml:space="preserve">directly from local populations, ensuring that disadvantaged voices, particularly those of women, older persons, and at-risk groups, were actively considered. Additionally, the monitoring team inspected public water supply facilities to document and assess their features. </w:t>
      </w:r>
    </w:p>
    <w:p w14:paraId="517439B7" w14:textId="77777777" w:rsidR="00F2410A" w:rsidRPr="00F2410A" w:rsidRDefault="00F2410A" w:rsidP="00F2410A">
      <w:pPr>
        <w:pStyle w:val="ListParagraph"/>
        <w:numPr>
          <w:ilvl w:val="0"/>
          <w:numId w:val="39"/>
        </w:numPr>
        <w:spacing w:before="120" w:after="120"/>
        <w:contextualSpacing w:val="0"/>
        <w:jc w:val="both"/>
        <w:rPr>
          <w:rFonts w:ascii="Times New Roman" w:hAnsi="Times New Roman"/>
          <w:color w:val="1F3864" w:themeColor="accent1" w:themeShade="80"/>
        </w:rPr>
      </w:pPr>
      <w:r w:rsidRPr="00F2410A">
        <w:rPr>
          <w:rFonts w:ascii="Times New Roman" w:hAnsi="Times New Roman"/>
          <w:b/>
          <w:bCs/>
          <w:color w:val="1F3864" w:themeColor="accent1" w:themeShade="80"/>
        </w:rPr>
        <w:t xml:space="preserve">Data collection and analysis: </w:t>
      </w:r>
      <w:r w:rsidRPr="00F2410A">
        <w:rPr>
          <w:rFonts w:ascii="Times New Roman" w:hAnsi="Times New Roman"/>
          <w:color w:val="1F3864" w:themeColor="accent1" w:themeShade="80"/>
        </w:rPr>
        <w:t>To comprehensively assess the realization of the right to water, the PDO gathered data from various sources. After analyzing relevant international and national standards, the PDO identified the central and local authorities responsible for water-related issues and outlined the specific information required for its assessment. The PDO subsequently requested and processed this information, enabling a detailed evaluation of the institutional and practical aspects of water rights realization.</w:t>
      </w:r>
    </w:p>
    <w:p w14:paraId="72D705A8" w14:textId="77777777" w:rsidR="00F2410A" w:rsidRPr="00F2410A" w:rsidRDefault="00F2410A" w:rsidP="00F2410A">
      <w:pPr>
        <w:pStyle w:val="Standard"/>
        <w:numPr>
          <w:ilvl w:val="0"/>
          <w:numId w:val="37"/>
        </w:numPr>
        <w:spacing w:after="120"/>
        <w:ind w:left="360"/>
        <w:jc w:val="both"/>
        <w:rPr>
          <w:rFonts w:ascii="Times New Roman" w:hAnsi="Times New Roman"/>
          <w:b/>
          <w:bCs/>
          <w:color w:val="1F3864" w:themeColor="accent1" w:themeShade="80"/>
        </w:rPr>
      </w:pPr>
      <w:r w:rsidRPr="00F2410A">
        <w:rPr>
          <w:rFonts w:ascii="Times New Roman" w:hAnsi="Times New Roman"/>
          <w:b/>
          <w:bCs/>
          <w:color w:val="002060"/>
          <w:shd w:val="clear" w:color="auto" w:fill="FFFFFF"/>
        </w:rPr>
        <w:t>Comprehensive</w:t>
      </w:r>
      <w:r w:rsidRPr="00F2410A">
        <w:rPr>
          <w:rFonts w:ascii="Times New Roman" w:hAnsi="Times New Roman"/>
          <w:b/>
          <w:bCs/>
          <w:color w:val="1F3864" w:themeColor="accent1" w:themeShade="80"/>
        </w:rPr>
        <w:t xml:space="preserve"> </w:t>
      </w:r>
      <w:r w:rsidRPr="00F2410A">
        <w:rPr>
          <w:rFonts w:ascii="Times New Roman" w:hAnsi="Times New Roman"/>
          <w:b/>
          <w:bCs/>
          <w:color w:val="002060"/>
          <w:shd w:val="clear" w:color="auto" w:fill="FFFFFF"/>
        </w:rPr>
        <w:t>report</w:t>
      </w:r>
      <w:r w:rsidRPr="00F2410A">
        <w:rPr>
          <w:rFonts w:ascii="Times New Roman" w:hAnsi="Times New Roman"/>
          <w:b/>
          <w:bCs/>
          <w:color w:val="1F3864" w:themeColor="accent1" w:themeShade="80"/>
        </w:rPr>
        <w:t xml:space="preserve"> on the right to water developed.</w:t>
      </w:r>
    </w:p>
    <w:p w14:paraId="3E00F89D" w14:textId="68124ABC" w:rsidR="00F2410A" w:rsidRPr="00F2410A" w:rsidRDefault="00037995" w:rsidP="00F2410A">
      <w:pPr>
        <w:spacing w:before="120" w:after="120"/>
        <w:jc w:val="both"/>
        <w:rPr>
          <w:rFonts w:cs="Times New Roman"/>
          <w:color w:val="002060"/>
          <w:sz w:val="22"/>
          <w:szCs w:val="22"/>
          <w:shd w:val="clear" w:color="auto" w:fill="FFFFFF"/>
        </w:rPr>
      </w:pPr>
      <w:r>
        <w:rPr>
          <w:rFonts w:cs="Times New Roman"/>
          <w:color w:val="002060"/>
          <w:sz w:val="22"/>
          <w:szCs w:val="22"/>
          <w:shd w:val="clear" w:color="auto" w:fill="FFFFFF"/>
        </w:rPr>
        <w:t xml:space="preserve">The </w:t>
      </w:r>
      <w:r w:rsidR="00F2410A" w:rsidRPr="00F2410A">
        <w:rPr>
          <w:rFonts w:cs="Times New Roman"/>
          <w:color w:val="002060"/>
          <w:sz w:val="22"/>
          <w:szCs w:val="22"/>
          <w:shd w:val="clear" w:color="auto" w:fill="FFFFFF"/>
        </w:rPr>
        <w:t xml:space="preserve">PDO’s monitoring efforts </w:t>
      </w:r>
      <w:r>
        <w:rPr>
          <w:rFonts w:cs="Times New Roman"/>
          <w:color w:val="002060"/>
          <w:sz w:val="22"/>
          <w:szCs w:val="22"/>
          <w:shd w:val="clear" w:color="auto" w:fill="FFFFFF"/>
        </w:rPr>
        <w:t>culminated in</w:t>
      </w:r>
      <w:r w:rsidR="00F2410A" w:rsidRPr="00F2410A">
        <w:rPr>
          <w:rFonts w:cs="Times New Roman"/>
          <w:color w:val="002060"/>
          <w:sz w:val="22"/>
          <w:szCs w:val="22"/>
          <w:shd w:val="clear" w:color="auto" w:fill="FFFFFF"/>
        </w:rPr>
        <w:t xml:space="preserve"> the development of a comprehensive report on access to safe water. This report offers an in-depth analysis of the key findings from five regions, shedding light on the challenges faced by local communities regarding water access and quality.</w:t>
      </w:r>
    </w:p>
    <w:p w14:paraId="464E7F2B" w14:textId="0764341A" w:rsidR="00F2410A" w:rsidRPr="00F2410A" w:rsidRDefault="00F2410A" w:rsidP="00F2410A">
      <w:pPr>
        <w:pStyle w:val="ListParagraph"/>
        <w:numPr>
          <w:ilvl w:val="0"/>
          <w:numId w:val="40"/>
        </w:numPr>
        <w:spacing w:before="120" w:after="120"/>
        <w:contextualSpacing w:val="0"/>
        <w:jc w:val="both"/>
        <w:rPr>
          <w:rFonts w:ascii="Times New Roman" w:hAnsi="Times New Roman"/>
          <w:color w:val="002060"/>
          <w:shd w:val="clear" w:color="auto" w:fill="FFFFFF"/>
        </w:rPr>
      </w:pPr>
      <w:r w:rsidRPr="00F2410A">
        <w:rPr>
          <w:rFonts w:ascii="Times New Roman" w:hAnsi="Times New Roman"/>
          <w:b/>
          <w:bCs/>
          <w:color w:val="002060"/>
          <w:shd w:val="clear" w:color="auto" w:fill="FFFFFF"/>
        </w:rPr>
        <w:t xml:space="preserve">Key findings from monitoring activities: </w:t>
      </w:r>
      <w:r w:rsidRPr="00F2410A">
        <w:rPr>
          <w:rFonts w:ascii="Times New Roman" w:hAnsi="Times New Roman"/>
          <w:color w:val="002060"/>
          <w:shd w:val="clear" w:color="auto" w:fill="FFFFFF"/>
        </w:rPr>
        <w:t xml:space="preserve">The monitoring, conducted in 34 villages, </w:t>
      </w:r>
      <w:r w:rsidR="00E920DB">
        <w:rPr>
          <w:rFonts w:ascii="Times New Roman" w:hAnsi="Times New Roman"/>
          <w:color w:val="002060"/>
          <w:shd w:val="clear" w:color="auto" w:fill="FFFFFF"/>
        </w:rPr>
        <w:t xml:space="preserve">highlighted </w:t>
      </w:r>
      <w:r w:rsidRPr="00F2410A">
        <w:rPr>
          <w:rFonts w:ascii="Times New Roman" w:hAnsi="Times New Roman"/>
          <w:color w:val="002060"/>
          <w:shd w:val="clear" w:color="auto" w:fill="FFFFFF"/>
        </w:rPr>
        <w:t xml:space="preserve">several </w:t>
      </w:r>
      <w:r w:rsidR="0041169D">
        <w:rPr>
          <w:rFonts w:ascii="Times New Roman" w:hAnsi="Times New Roman"/>
          <w:color w:val="002060"/>
          <w:shd w:val="clear" w:color="auto" w:fill="FFFFFF"/>
        </w:rPr>
        <w:t>systemic</w:t>
      </w:r>
      <w:r w:rsidR="0041169D" w:rsidRPr="00F2410A">
        <w:rPr>
          <w:rFonts w:ascii="Times New Roman" w:hAnsi="Times New Roman"/>
          <w:color w:val="002060"/>
          <w:shd w:val="clear" w:color="auto" w:fill="FFFFFF"/>
        </w:rPr>
        <w:t xml:space="preserve"> </w:t>
      </w:r>
      <w:r w:rsidR="0041169D">
        <w:rPr>
          <w:rFonts w:ascii="Times New Roman" w:hAnsi="Times New Roman"/>
          <w:color w:val="002060"/>
          <w:shd w:val="clear" w:color="auto" w:fill="FFFFFF"/>
        </w:rPr>
        <w:t>challenges</w:t>
      </w:r>
      <w:r w:rsidRPr="00F2410A">
        <w:rPr>
          <w:rFonts w:ascii="Times New Roman" w:hAnsi="Times New Roman"/>
          <w:color w:val="002060"/>
          <w:shd w:val="clear" w:color="auto" w:fill="FFFFFF"/>
        </w:rPr>
        <w:t xml:space="preserve"> that hinder access to safe water. These include insufficient water supply and unequal distribution; long distances between residential homes and water collection points; poor road infrastructure, further complicating the collection of water; failure to address the needs of vulnerable groups; unacceptable color, taste, and odor of water; irregular and inconsistent monitoring of water quality. Moreover, the monitoring revealed a lack of awareness among </w:t>
      </w:r>
      <w:r w:rsidR="0014176D">
        <w:rPr>
          <w:rFonts w:ascii="Times New Roman" w:hAnsi="Times New Roman"/>
          <w:color w:val="002060"/>
          <w:shd w:val="clear" w:color="auto" w:fill="FFFFFF"/>
        </w:rPr>
        <w:t xml:space="preserve">the </w:t>
      </w:r>
      <w:r w:rsidRPr="00F2410A">
        <w:rPr>
          <w:rFonts w:ascii="Times New Roman" w:hAnsi="Times New Roman"/>
          <w:color w:val="002060"/>
          <w:shd w:val="clear" w:color="auto" w:fill="FFFFFF"/>
        </w:rPr>
        <w:t>local population regarding the safety and quality of the water supply, their rights, and the responsibilities of relevant authorities tasked with ensuring water quality and accessibility.</w:t>
      </w:r>
    </w:p>
    <w:p w14:paraId="4C71702F" w14:textId="6CF132F5" w:rsidR="00F2410A" w:rsidRPr="00F2410A" w:rsidRDefault="00F2410A" w:rsidP="00F2410A">
      <w:pPr>
        <w:pStyle w:val="ListParagraph"/>
        <w:numPr>
          <w:ilvl w:val="0"/>
          <w:numId w:val="40"/>
        </w:numPr>
        <w:spacing w:before="120" w:after="120"/>
        <w:contextualSpacing w:val="0"/>
        <w:jc w:val="both"/>
        <w:rPr>
          <w:rFonts w:ascii="Times New Roman" w:hAnsi="Times New Roman"/>
          <w:color w:val="002060"/>
          <w:shd w:val="clear" w:color="auto" w:fill="FFFFFF"/>
        </w:rPr>
      </w:pPr>
      <w:r w:rsidRPr="00F2410A">
        <w:rPr>
          <w:rFonts w:ascii="Times New Roman" w:hAnsi="Times New Roman"/>
          <w:b/>
          <w:bCs/>
          <w:color w:val="002060"/>
          <w:shd w:val="clear" w:color="auto" w:fill="FFFFFF"/>
        </w:rPr>
        <w:t xml:space="preserve">Recommendations for strategic action: </w:t>
      </w:r>
      <w:r w:rsidRPr="00F2410A">
        <w:rPr>
          <w:rFonts w:ascii="Times New Roman" w:hAnsi="Times New Roman"/>
          <w:color w:val="002060"/>
          <w:shd w:val="clear" w:color="auto" w:fill="FFFFFF"/>
        </w:rPr>
        <w:t xml:space="preserve">Based on these findings, the </w:t>
      </w:r>
      <w:r w:rsidR="00C03DB4" w:rsidRPr="00F2410A">
        <w:rPr>
          <w:rFonts w:ascii="Times New Roman" w:hAnsi="Times New Roman"/>
          <w:color w:val="1F3864" w:themeColor="accent1" w:themeShade="80"/>
        </w:rPr>
        <w:t xml:space="preserve">special report on access to water in targeted regions outlines a total of </w:t>
      </w:r>
      <w:r w:rsidR="00C03DB4">
        <w:rPr>
          <w:rFonts w:ascii="Times New Roman" w:hAnsi="Times New Roman"/>
          <w:color w:val="1F3864" w:themeColor="accent1" w:themeShade="80"/>
        </w:rPr>
        <w:t>ten</w:t>
      </w:r>
      <w:r w:rsidR="00C03DB4" w:rsidRPr="00F2410A">
        <w:rPr>
          <w:rFonts w:ascii="Times New Roman" w:hAnsi="Times New Roman"/>
          <w:color w:val="1F3864" w:themeColor="accent1" w:themeShade="80"/>
        </w:rPr>
        <w:t xml:space="preserve"> water-related rights recommendations directed at </w:t>
      </w:r>
      <w:r w:rsidR="00C03DB4">
        <w:rPr>
          <w:rFonts w:ascii="Times New Roman" w:hAnsi="Times New Roman"/>
          <w:color w:val="1F3864" w:themeColor="accent1" w:themeShade="80"/>
        </w:rPr>
        <w:t>Parliament, central government</w:t>
      </w:r>
      <w:r w:rsidR="00AA322C">
        <w:rPr>
          <w:rFonts w:ascii="Times New Roman" w:hAnsi="Times New Roman"/>
          <w:color w:val="1F3864" w:themeColor="accent1" w:themeShade="80"/>
        </w:rPr>
        <w:t>,</w:t>
      </w:r>
      <w:r w:rsidR="00C03DB4">
        <w:rPr>
          <w:rFonts w:ascii="Times New Roman" w:hAnsi="Times New Roman"/>
          <w:color w:val="1F3864" w:themeColor="accent1" w:themeShade="80"/>
        </w:rPr>
        <w:t xml:space="preserve"> and LSGs.</w:t>
      </w:r>
      <w:r w:rsidRPr="00F2410A">
        <w:rPr>
          <w:rFonts w:ascii="Times New Roman" w:hAnsi="Times New Roman"/>
          <w:color w:val="002060"/>
          <w:shd w:val="clear" w:color="auto" w:fill="FFFFFF"/>
        </w:rPr>
        <w:t xml:space="preserve"> These recommendations aim to guide the formulation of a strategic vision to advance the right to water, ensuring equitable access and adherence to international standards for water quality.</w:t>
      </w:r>
    </w:p>
    <w:p w14:paraId="39CEE902" w14:textId="77777777" w:rsidR="00F2410A" w:rsidRPr="00F2410A" w:rsidRDefault="00F2410A" w:rsidP="00F2410A">
      <w:pPr>
        <w:pStyle w:val="Standard"/>
        <w:numPr>
          <w:ilvl w:val="0"/>
          <w:numId w:val="37"/>
        </w:numPr>
        <w:spacing w:after="120"/>
        <w:ind w:left="360"/>
        <w:jc w:val="both"/>
        <w:rPr>
          <w:rFonts w:ascii="Times New Roman" w:eastAsiaTheme="minorHAnsi" w:hAnsi="Times New Roman"/>
          <w:color w:val="002060"/>
          <w:lang w:val="en-GB"/>
        </w:rPr>
      </w:pPr>
      <w:r w:rsidRPr="00F2410A">
        <w:rPr>
          <w:rFonts w:ascii="Times New Roman" w:eastAsiaTheme="minorHAnsi" w:hAnsi="Times New Roman"/>
          <w:b/>
          <w:bCs/>
          <w:color w:val="002060"/>
          <w:lang w:val="en-GB"/>
        </w:rPr>
        <w:t xml:space="preserve">Amplifying </w:t>
      </w:r>
      <w:r w:rsidRPr="00F2410A">
        <w:rPr>
          <w:rFonts w:ascii="Times New Roman" w:hAnsi="Times New Roman"/>
          <w:b/>
          <w:bCs/>
          <w:color w:val="1F3864" w:themeColor="accent1" w:themeShade="80"/>
        </w:rPr>
        <w:t>awareness</w:t>
      </w:r>
      <w:r w:rsidRPr="00F2410A">
        <w:rPr>
          <w:rFonts w:ascii="Times New Roman" w:eastAsiaTheme="minorHAnsi" w:hAnsi="Times New Roman"/>
          <w:b/>
          <w:bCs/>
          <w:color w:val="002060"/>
          <w:lang w:val="en-GB"/>
        </w:rPr>
        <w:t xml:space="preserve"> among rights-holders</w:t>
      </w:r>
    </w:p>
    <w:p w14:paraId="51CDC891" w14:textId="2A2F7B20" w:rsidR="00F2410A" w:rsidRPr="00F2410A" w:rsidRDefault="00F2410A" w:rsidP="00F2410A">
      <w:pPr>
        <w:spacing w:after="120"/>
        <w:jc w:val="both"/>
        <w:rPr>
          <w:rFonts w:eastAsiaTheme="minorHAnsi" w:cs="Times New Roman"/>
          <w:color w:val="002060"/>
          <w:sz w:val="22"/>
          <w:szCs w:val="22"/>
          <w:lang w:val="en-GB"/>
        </w:rPr>
      </w:pPr>
      <w:r w:rsidRPr="00F2410A">
        <w:rPr>
          <w:rFonts w:eastAsiaTheme="minorHAnsi" w:cs="Times New Roman"/>
          <w:color w:val="002060"/>
          <w:sz w:val="22"/>
          <w:szCs w:val="22"/>
          <w:lang w:val="en-GB"/>
        </w:rPr>
        <w:t xml:space="preserve">As highlighted in the project proposal and reaffirmed during field visits </w:t>
      </w:r>
      <w:r w:rsidR="00EE7F63">
        <w:rPr>
          <w:rFonts w:eastAsiaTheme="minorHAnsi" w:cs="Times New Roman"/>
          <w:color w:val="002060"/>
          <w:sz w:val="22"/>
          <w:szCs w:val="22"/>
          <w:lang w:val="en-GB"/>
        </w:rPr>
        <w:t>in</w:t>
      </w:r>
      <w:r w:rsidRPr="00F2410A">
        <w:rPr>
          <w:rFonts w:eastAsiaTheme="minorHAnsi" w:cs="Times New Roman"/>
          <w:color w:val="002060"/>
          <w:sz w:val="22"/>
          <w:szCs w:val="22"/>
          <w:lang w:val="en-GB"/>
        </w:rPr>
        <w:t xml:space="preserve"> targeted regions, the population’s knowledge of environmental and water-related issues, available redress mechanisms, and the significance of participation in decision-making processes remains limited. To address this gap, the project undertook several initiatives during the reporting period to enhance awareness among rights-holders.</w:t>
      </w:r>
    </w:p>
    <w:p w14:paraId="5E945085" w14:textId="77777777" w:rsidR="00F2410A" w:rsidRPr="00F2410A" w:rsidRDefault="00F2410A" w:rsidP="00F2410A">
      <w:pPr>
        <w:pStyle w:val="ListParagraph"/>
        <w:numPr>
          <w:ilvl w:val="0"/>
          <w:numId w:val="40"/>
        </w:numPr>
        <w:spacing w:before="120" w:after="120"/>
        <w:contextualSpacing w:val="0"/>
        <w:jc w:val="both"/>
        <w:rPr>
          <w:rFonts w:ascii="Times New Roman" w:eastAsiaTheme="minorHAnsi" w:hAnsi="Times New Roman"/>
          <w:color w:val="002060"/>
          <w:lang w:val="en-GB"/>
        </w:rPr>
      </w:pPr>
      <w:r w:rsidRPr="00F2410A">
        <w:rPr>
          <w:rFonts w:ascii="Times New Roman" w:eastAsiaTheme="minorHAnsi" w:hAnsi="Times New Roman"/>
          <w:b/>
          <w:bCs/>
          <w:color w:val="002060"/>
          <w:lang w:val="en-GB"/>
        </w:rPr>
        <w:t>Building knowledge through field visits:</w:t>
      </w:r>
      <w:r w:rsidRPr="00F2410A">
        <w:rPr>
          <w:rFonts w:ascii="Times New Roman" w:eastAsiaTheme="minorHAnsi" w:hAnsi="Times New Roman"/>
          <w:color w:val="002060"/>
          <w:lang w:val="en-GB"/>
        </w:rPr>
        <w:t xml:space="preserve"> The field visits not only served to identify local challenges but also provided an opportunity to educate the population about their rights and the role of the PDO. These efforts aimed to equip individuals with the knowledge to effectively exercise their environmental and water-related rights and access available remedies. However, since the primary objective of the visits was to gather data on challenges, the PDO plans to implement further targeted awareness-raising initiatives in the same regions. These future efforts will focus on equipping the local population with more comprehensive knowledge.</w:t>
      </w:r>
    </w:p>
    <w:p w14:paraId="7AE1E317" w14:textId="77777777" w:rsidR="00F2410A" w:rsidRPr="00F2410A" w:rsidRDefault="00F2410A" w:rsidP="00F2410A">
      <w:pPr>
        <w:pStyle w:val="ListParagraph"/>
        <w:numPr>
          <w:ilvl w:val="0"/>
          <w:numId w:val="40"/>
        </w:numPr>
        <w:spacing w:before="120" w:after="120"/>
        <w:contextualSpacing w:val="0"/>
        <w:jc w:val="both"/>
        <w:rPr>
          <w:rFonts w:ascii="Times New Roman" w:eastAsiaTheme="minorHAnsi" w:hAnsi="Times New Roman"/>
          <w:color w:val="002060"/>
          <w:lang w:val="en-GB"/>
        </w:rPr>
      </w:pPr>
      <w:r w:rsidRPr="00F2410A">
        <w:rPr>
          <w:rFonts w:ascii="Times New Roman" w:eastAsiaTheme="minorHAnsi" w:hAnsi="Times New Roman"/>
          <w:b/>
          <w:bCs/>
          <w:color w:val="002060"/>
          <w:lang w:val="en-GB"/>
        </w:rPr>
        <w:t>Creation of multimedia products:</w:t>
      </w:r>
      <w:r w:rsidRPr="00F2410A">
        <w:rPr>
          <w:rFonts w:ascii="Times New Roman" w:eastAsiaTheme="minorHAnsi" w:hAnsi="Times New Roman"/>
          <w:color w:val="002060"/>
          <w:lang w:val="en-GB"/>
        </w:rPr>
        <w:t xml:space="preserve"> Recognizing that limited awareness about the right to water extends beyond the monitored regions, the project prioritized creating multimedia materials to reach a broader audience. These materials included a video and brochures on water-related rights, designed to disseminate information effectively. The publication of the video has been postponed to 2025 due to current developments in Georgia, while other materials will be distributed during upcoming awareness-raising activities in the regions to ensure the population is well-informed about their rights and available mechanisms for addressing violations.</w:t>
      </w:r>
    </w:p>
    <w:p w14:paraId="46D1F552" w14:textId="77777777" w:rsidR="00F2410A" w:rsidRPr="00F2410A" w:rsidRDefault="00F2410A" w:rsidP="00F2410A">
      <w:pPr>
        <w:pStyle w:val="Standard"/>
        <w:spacing w:after="120"/>
        <w:jc w:val="both"/>
        <w:rPr>
          <w:rFonts w:ascii="Times New Roman" w:hAnsi="Times New Roman"/>
          <w:color w:val="002060"/>
          <w:shd w:val="clear" w:color="auto" w:fill="FFFFFF"/>
        </w:rPr>
      </w:pPr>
      <w:r w:rsidRPr="00F2410A">
        <w:rPr>
          <w:rFonts w:ascii="Times New Roman" w:hAnsi="Times New Roman"/>
          <w:b/>
          <w:bCs/>
          <w:color w:val="002060"/>
          <w:shd w:val="clear" w:color="auto" w:fill="FFFFFF"/>
        </w:rPr>
        <w:lastRenderedPageBreak/>
        <w:t>Contribution to Outcome-Level Change:</w:t>
      </w:r>
      <w:r w:rsidRPr="00F2410A">
        <w:rPr>
          <w:rFonts w:ascii="Times New Roman" w:hAnsi="Times New Roman"/>
          <w:color w:val="002060"/>
          <w:shd w:val="clear" w:color="auto" w:fill="FFFFFF"/>
        </w:rPr>
        <w:t xml:space="preserve"> Although the project is still in its implementation stage, making it premature to fully assess the extent of outcome-level changes, significant progress has already been observed based on interventions carried out during the first and second reporting periods. Outcome 1, which focuses on enhancing the PDO's monitoring capacity, advocacy, and community outreach regarding environmental and water-related rights, has seen notable advancements. Specifically, progress was made towards achieving Output 1.2 and Output 1.4, contributing to outcome-level change. During the reporting period, the PDO, building on its enhanced capacity and the establishment of a robust monitoring system in the first reporting period, conducted comprehensive monitoring of the realization of the right to safe water in targeted regions. This resulted in an in-depth analysis of key findings from five regions, highlighting the challenges faced by local communities in accessing safe water. Additionally, efforts to amplify awareness among rights-holders about environmental and water-related rights have further strengthened the PDO's outreach and advocacy initiatives.</w:t>
      </w:r>
    </w:p>
    <w:p w14:paraId="7FBD3050" w14:textId="18E91135" w:rsidR="00F2410A" w:rsidRPr="00F2410A" w:rsidRDefault="00F2410A" w:rsidP="00F2410A">
      <w:pPr>
        <w:pStyle w:val="Standard"/>
        <w:spacing w:after="120"/>
        <w:jc w:val="both"/>
        <w:rPr>
          <w:rFonts w:ascii="Times New Roman" w:hAnsi="Times New Roman"/>
          <w:color w:val="002060"/>
          <w:shd w:val="clear" w:color="auto" w:fill="FFFFFF"/>
          <w:lang w:val="ka-GE"/>
        </w:rPr>
      </w:pPr>
      <w:r w:rsidRPr="00F2410A">
        <w:rPr>
          <w:rFonts w:ascii="Times New Roman" w:hAnsi="Times New Roman"/>
          <w:color w:val="002060"/>
          <w:shd w:val="clear" w:color="auto" w:fill="FFFFFF"/>
        </w:rPr>
        <w:t xml:space="preserve">The progress achieved together with the expected Outputs and Outcome </w:t>
      </w:r>
      <w:r w:rsidRPr="00F2410A">
        <w:rPr>
          <w:rFonts w:ascii="Times New Roman" w:eastAsiaTheme="minorHAnsi" w:hAnsi="Times New Roman"/>
          <w:color w:val="002060"/>
        </w:rPr>
        <w:t xml:space="preserve">fully aligns with the Country’s key policy priorities, including </w:t>
      </w:r>
      <w:r w:rsidR="00D7157C">
        <w:rPr>
          <w:rFonts w:ascii="Times New Roman" w:eastAsiaTheme="minorHAnsi" w:hAnsi="Times New Roman"/>
          <w:color w:val="002060"/>
        </w:rPr>
        <w:t xml:space="preserve">the </w:t>
      </w:r>
      <w:r w:rsidRPr="00F2410A">
        <w:rPr>
          <w:rFonts w:ascii="Times New Roman" w:eastAsiaTheme="minorHAnsi" w:hAnsi="Times New Roman"/>
          <w:color w:val="002060"/>
        </w:rPr>
        <w:t xml:space="preserve">Vision 2030-Development Strategy of Georgia and </w:t>
      </w:r>
      <w:r w:rsidR="00D7157C">
        <w:rPr>
          <w:rFonts w:ascii="Times New Roman" w:eastAsiaTheme="minorHAnsi" w:hAnsi="Times New Roman"/>
          <w:color w:val="002060"/>
        </w:rPr>
        <w:t xml:space="preserve">the </w:t>
      </w:r>
      <w:r w:rsidRPr="00F2410A">
        <w:rPr>
          <w:rFonts w:ascii="Times New Roman" w:eastAsiaTheme="minorHAnsi" w:hAnsi="Times New Roman"/>
          <w:color w:val="002060"/>
        </w:rPr>
        <w:t xml:space="preserve">National Human Rights Strategy for 2022-2030. </w:t>
      </w:r>
    </w:p>
    <w:p w14:paraId="17F371FD" w14:textId="7A933E82" w:rsidR="00F2410A" w:rsidRPr="00F2410A" w:rsidRDefault="00F2410A" w:rsidP="00F2410A">
      <w:pPr>
        <w:autoSpaceDE w:val="0"/>
        <w:adjustRightInd w:val="0"/>
        <w:spacing w:after="120"/>
        <w:jc w:val="both"/>
        <w:rPr>
          <w:rFonts w:eastAsiaTheme="minorHAnsi" w:cs="Times New Roman"/>
          <w:i/>
          <w:iCs/>
          <w:color w:val="002060"/>
          <w:sz w:val="22"/>
          <w:szCs w:val="22"/>
        </w:rPr>
      </w:pPr>
      <w:r w:rsidRPr="00F2410A">
        <w:rPr>
          <w:rFonts w:eastAsiaTheme="minorHAnsi" w:cs="Times New Roman"/>
          <w:color w:val="002060"/>
          <w:sz w:val="22"/>
          <w:szCs w:val="22"/>
        </w:rPr>
        <w:t xml:space="preserve">The implemented and anticipated interventions also </w:t>
      </w:r>
      <w:r w:rsidR="00D7157C">
        <w:rPr>
          <w:rFonts w:eastAsiaTheme="minorHAnsi" w:cs="Times New Roman"/>
          <w:color w:val="002060"/>
          <w:sz w:val="22"/>
          <w:szCs w:val="22"/>
        </w:rPr>
        <w:t>contribute</w:t>
      </w:r>
      <w:r w:rsidR="00D7157C" w:rsidRPr="00F2410A">
        <w:rPr>
          <w:rFonts w:eastAsiaTheme="minorHAnsi" w:cs="Times New Roman"/>
          <w:color w:val="002060"/>
          <w:sz w:val="22"/>
          <w:szCs w:val="22"/>
        </w:rPr>
        <w:t xml:space="preserve"> </w:t>
      </w:r>
      <w:r w:rsidRPr="00F2410A">
        <w:rPr>
          <w:rFonts w:eastAsiaTheme="minorHAnsi" w:cs="Times New Roman"/>
          <w:color w:val="002060"/>
          <w:sz w:val="22"/>
          <w:szCs w:val="22"/>
        </w:rPr>
        <w:t xml:space="preserve">to Outcome 1 of the </w:t>
      </w:r>
      <w:hyperlink r:id="rId25" w:history="1">
        <w:r w:rsidRPr="00F2410A">
          <w:rPr>
            <w:rStyle w:val="Hyperlink"/>
            <w:rFonts w:eastAsiaTheme="minorHAnsi" w:cs="Times New Roman"/>
            <w:color w:val="002060"/>
            <w:sz w:val="22"/>
            <w:szCs w:val="22"/>
          </w:rPr>
          <w:t>United Nations Sustainable Development Cooperation Framework</w:t>
        </w:r>
      </w:hyperlink>
      <w:r w:rsidRPr="00F2410A">
        <w:rPr>
          <w:rFonts w:eastAsiaTheme="minorHAnsi" w:cs="Times New Roman"/>
          <w:color w:val="002060"/>
          <w:sz w:val="22"/>
          <w:szCs w:val="22"/>
        </w:rPr>
        <w:t xml:space="preserve"> (UNSDCF) 2021-2025, which foresees that by 2025, “</w:t>
      </w:r>
      <w:r w:rsidRPr="00F2410A">
        <w:rPr>
          <w:rFonts w:eastAsiaTheme="minorHAnsi" w:cs="Times New Roman"/>
          <w:i/>
          <w:iCs/>
          <w:color w:val="002060"/>
          <w:sz w:val="22"/>
          <w:szCs w:val="22"/>
        </w:rPr>
        <w:t>all people in Georgia enjoy improved good governance, more open, resilient, and accountable institutions, the rule of law, equal access to justice, human rights, and increased representation and participation of women in decision-making”</w:t>
      </w:r>
      <w:r w:rsidRPr="00F2410A">
        <w:rPr>
          <w:rFonts w:eastAsiaTheme="minorHAnsi" w:cs="Times New Roman"/>
          <w:color w:val="002060"/>
          <w:sz w:val="22"/>
          <w:szCs w:val="22"/>
        </w:rPr>
        <w:t>. Through its work on environmental issues and the right to water, the project secondarily contributes to Outcome 5, which foresee that by 2025, “</w:t>
      </w:r>
      <w:r w:rsidRPr="00F2410A">
        <w:rPr>
          <w:rFonts w:eastAsiaTheme="minorHAnsi" w:cs="Times New Roman"/>
          <w:i/>
          <w:iCs/>
          <w:color w:val="002060"/>
          <w:sz w:val="22"/>
          <w:szCs w:val="22"/>
        </w:rPr>
        <w:t>all people, without discrimination, enjoy enhanced resilience through improved environmental governance, climate action and sustainable management and use of natural resources in Georgia.”</w:t>
      </w:r>
    </w:p>
    <w:p w14:paraId="7168B360" w14:textId="60C8C388" w:rsidR="00F2410A" w:rsidRPr="00F2410A" w:rsidRDefault="00F2410A" w:rsidP="00F2410A">
      <w:pPr>
        <w:autoSpaceDE w:val="0"/>
        <w:adjustRightInd w:val="0"/>
        <w:spacing w:after="120"/>
        <w:jc w:val="both"/>
        <w:rPr>
          <w:rFonts w:eastAsiaTheme="minorHAnsi" w:cs="Times New Roman"/>
          <w:i/>
          <w:iCs/>
          <w:color w:val="002060"/>
          <w:sz w:val="22"/>
          <w:szCs w:val="22"/>
        </w:rPr>
      </w:pPr>
      <w:r w:rsidRPr="00F2410A">
        <w:rPr>
          <w:rFonts w:eastAsiaTheme="minorHAnsi" w:cs="Times New Roman"/>
          <w:color w:val="002060"/>
          <w:sz w:val="22"/>
          <w:szCs w:val="22"/>
        </w:rPr>
        <w:t xml:space="preserve">The interventions further contribute to </w:t>
      </w:r>
      <w:hyperlink r:id="rId26" w:history="1">
        <w:r w:rsidRPr="00F2410A">
          <w:rPr>
            <w:rStyle w:val="Hyperlink"/>
            <w:rFonts w:eastAsiaTheme="minorHAnsi" w:cs="Times New Roman"/>
            <w:color w:val="002060"/>
            <w:sz w:val="22"/>
            <w:szCs w:val="22"/>
          </w:rPr>
          <w:t>SDG</w:t>
        </w:r>
      </w:hyperlink>
      <w:r w:rsidRPr="00F2410A">
        <w:rPr>
          <w:rFonts w:eastAsiaTheme="minorHAnsi" w:cs="Times New Roman"/>
          <w:color w:val="002060"/>
          <w:sz w:val="22"/>
          <w:szCs w:val="22"/>
        </w:rPr>
        <w:t xml:space="preserve"> 6 (Safe drinking water, sanitation</w:t>
      </w:r>
      <w:r w:rsidR="00D7157C">
        <w:rPr>
          <w:rFonts w:eastAsiaTheme="minorHAnsi" w:cs="Times New Roman"/>
          <w:color w:val="002060"/>
          <w:sz w:val="22"/>
          <w:szCs w:val="22"/>
        </w:rPr>
        <w:t>,</w:t>
      </w:r>
      <w:r w:rsidRPr="00F2410A">
        <w:rPr>
          <w:rFonts w:eastAsiaTheme="minorHAnsi" w:cs="Times New Roman"/>
          <w:color w:val="002060"/>
          <w:sz w:val="22"/>
          <w:szCs w:val="22"/>
        </w:rPr>
        <w:t xml:space="preserve"> and hygiene) by ensuring the availability and sustainable management of water and sanitation for all, as well as secondarily to SDG 5 (Gender equality) by promoting gender equality and SDG 16 (Peace, Justice, and Strong Institutions). </w:t>
      </w:r>
      <w:r w:rsidRPr="00F2410A">
        <w:rPr>
          <w:rFonts w:cs="Times New Roman"/>
          <w:color w:val="002060"/>
          <w:sz w:val="22"/>
          <w:szCs w:val="22"/>
          <w:shd w:val="clear" w:color="auto" w:fill="FFFFFF"/>
        </w:rPr>
        <w:t xml:space="preserve"> </w:t>
      </w:r>
      <w:r w:rsidR="00065148">
        <w:rPr>
          <w:rFonts w:cs="Times New Roman"/>
          <w:color w:val="002060"/>
          <w:sz w:val="22"/>
          <w:szCs w:val="22"/>
          <w:shd w:val="clear" w:color="auto" w:fill="FFFFFF"/>
        </w:rPr>
        <w:t xml:space="preserve">Given that in </w:t>
      </w:r>
      <w:r w:rsidR="00065148" w:rsidRPr="00065148">
        <w:rPr>
          <w:rFonts w:cs="Times New Roman"/>
          <w:color w:val="002060"/>
          <w:sz w:val="22"/>
          <w:szCs w:val="22"/>
          <w:shd w:val="clear" w:color="auto" w:fill="FFFFFF"/>
        </w:rPr>
        <w:t>2019 Georgia nationalized the 17 SDGs of the 2030 Agenda,</w:t>
      </w:r>
      <w:r w:rsidR="00232136">
        <w:rPr>
          <w:rFonts w:cs="Times New Roman"/>
          <w:color w:val="002060"/>
          <w:sz w:val="22"/>
          <w:szCs w:val="22"/>
          <w:shd w:val="clear" w:color="auto" w:fill="FFFFFF"/>
        </w:rPr>
        <w:t xml:space="preserve"> making them national priorities, the alignment of the action </w:t>
      </w:r>
      <w:r w:rsidR="004102FC">
        <w:rPr>
          <w:rFonts w:cs="Times New Roman"/>
          <w:color w:val="002060"/>
          <w:sz w:val="22"/>
          <w:szCs w:val="22"/>
          <w:shd w:val="clear" w:color="auto" w:fill="FFFFFF"/>
        </w:rPr>
        <w:t xml:space="preserve">with SDGs carries greater significance. </w:t>
      </w:r>
    </w:p>
    <w:p w14:paraId="58B65A1E" w14:textId="2B8B50A7" w:rsidR="00F2410A" w:rsidRPr="00F2410A" w:rsidRDefault="00F2410A" w:rsidP="00F2410A">
      <w:pPr>
        <w:spacing w:after="120"/>
        <w:jc w:val="both"/>
        <w:rPr>
          <w:rFonts w:cs="Times New Roman"/>
          <w:color w:val="1F3864" w:themeColor="accent1" w:themeShade="80"/>
          <w:sz w:val="22"/>
          <w:szCs w:val="22"/>
        </w:rPr>
      </w:pPr>
      <w:r w:rsidRPr="00F2410A">
        <w:rPr>
          <w:rFonts w:cs="Times New Roman"/>
          <w:b/>
          <w:bCs/>
          <w:color w:val="1F3864" w:themeColor="accent1" w:themeShade="80"/>
          <w:sz w:val="22"/>
          <w:szCs w:val="22"/>
        </w:rPr>
        <w:t xml:space="preserve">Women’s empowerment and the project’s impact on women and other groups at risk of being left behind: </w:t>
      </w:r>
      <w:r w:rsidRPr="00F2410A">
        <w:rPr>
          <w:rFonts w:cs="Times New Roman"/>
          <w:color w:val="1F3864" w:themeColor="accent1" w:themeShade="80"/>
          <w:sz w:val="22"/>
          <w:szCs w:val="22"/>
        </w:rPr>
        <w:t>Vulnerable and marginalized groups are frequently overlooked in planning and governing water- and environmental-related initiatives. Therefore, their needs were prioritized and mainstreamed into the interventions during the reporting period</w:t>
      </w:r>
      <w:r w:rsidR="00112205">
        <w:rPr>
          <w:rFonts w:cs="Times New Roman"/>
          <w:color w:val="1F3864" w:themeColor="accent1" w:themeShade="80"/>
          <w:sz w:val="22"/>
          <w:szCs w:val="22"/>
        </w:rPr>
        <w:t xml:space="preserve">, </w:t>
      </w:r>
      <w:r w:rsidR="007C7C07">
        <w:rPr>
          <w:rFonts w:cs="Times New Roman"/>
          <w:color w:val="1F3864" w:themeColor="accent1" w:themeShade="80"/>
          <w:sz w:val="22"/>
          <w:szCs w:val="22"/>
        </w:rPr>
        <w:t xml:space="preserve">in alignment with the </w:t>
      </w:r>
      <w:r w:rsidR="005C6487" w:rsidRPr="005C6487">
        <w:rPr>
          <w:rFonts w:cs="Times New Roman"/>
          <w:color w:val="1F3864" w:themeColor="accent1" w:themeShade="80"/>
          <w:sz w:val="22"/>
          <w:szCs w:val="22"/>
        </w:rPr>
        <w:t xml:space="preserve">Leave </w:t>
      </w:r>
      <w:r w:rsidR="00A82EDD">
        <w:rPr>
          <w:rFonts w:cs="Times New Roman"/>
          <w:color w:val="1F3864" w:themeColor="accent1" w:themeShade="80"/>
          <w:sz w:val="22"/>
          <w:szCs w:val="22"/>
        </w:rPr>
        <w:t>No One Behind</w:t>
      </w:r>
      <w:r w:rsidR="005C6487" w:rsidRPr="005C6487">
        <w:rPr>
          <w:rFonts w:cs="Times New Roman"/>
          <w:color w:val="1F3864" w:themeColor="accent1" w:themeShade="80"/>
          <w:sz w:val="22"/>
          <w:szCs w:val="22"/>
        </w:rPr>
        <w:t xml:space="preserve"> (</w:t>
      </w:r>
      <w:r w:rsidR="007C7C07">
        <w:rPr>
          <w:rFonts w:cs="Times New Roman"/>
          <w:color w:val="1F3864" w:themeColor="accent1" w:themeShade="80"/>
          <w:sz w:val="22"/>
          <w:szCs w:val="22"/>
        </w:rPr>
        <w:t>LNOB</w:t>
      </w:r>
      <w:r w:rsidR="005C6487" w:rsidRPr="005C6487">
        <w:rPr>
          <w:rFonts w:cs="Times New Roman"/>
          <w:color w:val="1F3864" w:themeColor="accent1" w:themeShade="80"/>
          <w:sz w:val="22"/>
          <w:szCs w:val="22"/>
        </w:rPr>
        <w:t>)</w:t>
      </w:r>
      <w:r w:rsidR="007C7C07">
        <w:rPr>
          <w:rFonts w:cs="Times New Roman"/>
          <w:color w:val="1F3864" w:themeColor="accent1" w:themeShade="80"/>
          <w:sz w:val="22"/>
          <w:szCs w:val="22"/>
        </w:rPr>
        <w:t xml:space="preserve"> principle. </w:t>
      </w:r>
      <w:r w:rsidRPr="00F2410A">
        <w:rPr>
          <w:rFonts w:cs="Times New Roman"/>
          <w:color w:val="1F3864" w:themeColor="accent1" w:themeShade="80"/>
          <w:sz w:val="22"/>
          <w:szCs w:val="22"/>
        </w:rPr>
        <w:t xml:space="preserve"> </w:t>
      </w:r>
    </w:p>
    <w:p w14:paraId="66AC0EA2" w14:textId="1B6F7198" w:rsidR="00F2410A" w:rsidRPr="00F2410A" w:rsidRDefault="00F2410A" w:rsidP="00F2410A">
      <w:pPr>
        <w:pStyle w:val="ListParagraph"/>
        <w:numPr>
          <w:ilvl w:val="0"/>
          <w:numId w:val="38"/>
        </w:numPr>
        <w:spacing w:after="120"/>
        <w:contextualSpacing w:val="0"/>
        <w:jc w:val="both"/>
        <w:rPr>
          <w:rFonts w:ascii="Times New Roman" w:hAnsi="Times New Roman"/>
          <w:color w:val="1F3864" w:themeColor="accent1" w:themeShade="80"/>
        </w:rPr>
      </w:pPr>
      <w:r w:rsidRPr="00F2410A">
        <w:rPr>
          <w:rFonts w:ascii="Times New Roman" w:hAnsi="Times New Roman"/>
          <w:color w:val="1F3864" w:themeColor="accent1" w:themeShade="80"/>
        </w:rPr>
        <w:t xml:space="preserve">During the monitoring of the situation related to water rights in targeted regions, the PDO placed special emphasis on addressing the needs and challenges faced by </w:t>
      </w:r>
      <w:r w:rsidR="00C05D27">
        <w:rPr>
          <w:rFonts w:ascii="Times New Roman" w:hAnsi="Times New Roman"/>
          <w:color w:val="1F3864" w:themeColor="accent1" w:themeShade="80"/>
        </w:rPr>
        <w:t>vulnerable</w:t>
      </w:r>
      <w:r w:rsidRPr="00F2410A">
        <w:rPr>
          <w:rFonts w:ascii="Times New Roman" w:hAnsi="Times New Roman"/>
          <w:color w:val="1F3864" w:themeColor="accent1" w:themeShade="80"/>
        </w:rPr>
        <w:t xml:space="preserve"> groups, including women, older persons, persons with disabilities, </w:t>
      </w:r>
      <w:r w:rsidR="00B80DD3">
        <w:rPr>
          <w:rFonts w:ascii="Times New Roman" w:hAnsi="Times New Roman"/>
          <w:color w:val="1F3864" w:themeColor="accent1" w:themeShade="80"/>
        </w:rPr>
        <w:t>ethnic minorities,</w:t>
      </w:r>
      <w:r w:rsidRPr="00F2410A">
        <w:rPr>
          <w:rFonts w:ascii="Times New Roman" w:hAnsi="Times New Roman"/>
          <w:color w:val="1F3864" w:themeColor="accent1" w:themeShade="80"/>
        </w:rPr>
        <w:t xml:space="preserve"> internally displaced persons, and those residing near the so-called administrative boundary line. To collect relevant data and ensure that the voices of disadvantaged groups were actively considered, the PDO utilized a questionnaire developed during the first reporting period. This tool was specifically designed to identify and analyze the unique problems faced by women, girls, and other vulnerable and marginalized groups. </w:t>
      </w:r>
    </w:p>
    <w:p w14:paraId="71BA3F9B" w14:textId="61F97CF0" w:rsidR="00F2410A" w:rsidRPr="00F2410A" w:rsidRDefault="00F2410A" w:rsidP="00F2410A">
      <w:pPr>
        <w:pStyle w:val="ListParagraph"/>
        <w:numPr>
          <w:ilvl w:val="0"/>
          <w:numId w:val="38"/>
        </w:numPr>
        <w:spacing w:after="120"/>
        <w:contextualSpacing w:val="0"/>
        <w:jc w:val="both"/>
        <w:rPr>
          <w:rFonts w:ascii="Times New Roman" w:hAnsi="Times New Roman"/>
          <w:color w:val="1F3864" w:themeColor="accent1" w:themeShade="80"/>
        </w:rPr>
      </w:pPr>
      <w:r w:rsidRPr="00F2410A">
        <w:rPr>
          <w:rFonts w:ascii="Times New Roman" w:hAnsi="Times New Roman"/>
          <w:color w:val="1F3864" w:themeColor="accent1" w:themeShade="80"/>
        </w:rPr>
        <w:t xml:space="preserve">To ensure that women’s experiences and perspectives were fully integrated into the monitoring process, the PDO’s monitoring team engaged directly with women in the targeted regions. As part of this effort, </w:t>
      </w:r>
      <w:r w:rsidR="00075151">
        <w:rPr>
          <w:rFonts w:ascii="Times New Roman" w:hAnsi="Times New Roman"/>
          <w:color w:val="1F3864" w:themeColor="accent1" w:themeShade="80"/>
        </w:rPr>
        <w:t>1</w:t>
      </w:r>
      <w:r w:rsidR="009477D2">
        <w:rPr>
          <w:rFonts w:ascii="Times New Roman" w:hAnsi="Times New Roman"/>
          <w:color w:val="1F3864" w:themeColor="accent1" w:themeShade="80"/>
        </w:rPr>
        <w:t>95</w:t>
      </w:r>
      <w:r w:rsidRPr="00F2410A">
        <w:rPr>
          <w:rFonts w:ascii="Times New Roman" w:hAnsi="Times New Roman"/>
          <w:color w:val="1F3864" w:themeColor="accent1" w:themeShade="80"/>
        </w:rPr>
        <w:t xml:space="preserve"> women from 34 villages were interviewed during the monitoring activities. This approach allowed the PDO to gather valuable data on the unique challenges faced by women and ensured that their voices were actively considered in the analysis and recommendations.</w:t>
      </w:r>
    </w:p>
    <w:p w14:paraId="213463EA" w14:textId="50464B0F" w:rsidR="00F2410A" w:rsidRPr="00F2410A" w:rsidRDefault="00F2410A" w:rsidP="00F2410A">
      <w:pPr>
        <w:spacing w:after="120"/>
        <w:jc w:val="both"/>
        <w:rPr>
          <w:rFonts w:cs="Times New Roman"/>
          <w:color w:val="1F3864" w:themeColor="accent1" w:themeShade="80"/>
          <w:sz w:val="22"/>
          <w:szCs w:val="22"/>
        </w:rPr>
      </w:pPr>
      <w:r w:rsidRPr="00F2410A">
        <w:rPr>
          <w:rFonts w:cs="Times New Roman"/>
          <w:color w:val="1F3864" w:themeColor="accent1" w:themeShade="80"/>
          <w:sz w:val="22"/>
          <w:szCs w:val="22"/>
        </w:rPr>
        <w:t>The needs of women and other groups at risk of being left behind will also be mainstreamed into the interventions planned for the</w:t>
      </w:r>
      <w:r w:rsidR="00430DB2">
        <w:rPr>
          <w:rFonts w:cs="Times New Roman"/>
          <w:color w:val="1F3864" w:themeColor="accent1" w:themeShade="80"/>
          <w:sz w:val="22"/>
          <w:szCs w:val="22"/>
        </w:rPr>
        <w:t xml:space="preserve"> final</w:t>
      </w:r>
      <w:r w:rsidRPr="00F2410A">
        <w:rPr>
          <w:rFonts w:cs="Times New Roman"/>
          <w:color w:val="1F3864" w:themeColor="accent1" w:themeShade="80"/>
          <w:sz w:val="22"/>
          <w:szCs w:val="22"/>
        </w:rPr>
        <w:t xml:space="preserve"> </w:t>
      </w:r>
      <w:r w:rsidR="00F042D5">
        <w:rPr>
          <w:rFonts w:cs="Times New Roman"/>
          <w:color w:val="1F3864" w:themeColor="accent1" w:themeShade="80"/>
          <w:sz w:val="22"/>
          <w:szCs w:val="22"/>
        </w:rPr>
        <w:t>reporting cycle</w:t>
      </w:r>
      <w:r w:rsidRPr="00F2410A">
        <w:rPr>
          <w:rFonts w:cs="Times New Roman"/>
          <w:color w:val="1F3864" w:themeColor="accent1" w:themeShade="80"/>
          <w:sz w:val="22"/>
          <w:szCs w:val="22"/>
        </w:rPr>
        <w:t xml:space="preserve"> of the project. </w:t>
      </w:r>
    </w:p>
    <w:p w14:paraId="74690888" w14:textId="77777777" w:rsidR="00F2410A" w:rsidRPr="00F2410A" w:rsidRDefault="00F2410A" w:rsidP="000161AB">
      <w:pPr>
        <w:jc w:val="both"/>
        <w:rPr>
          <w:rFonts w:cs="Times New Roman"/>
          <w:color w:val="002060"/>
          <w:sz w:val="22"/>
          <w:szCs w:val="22"/>
        </w:rPr>
      </w:pPr>
    </w:p>
    <w:p w14:paraId="24AD3A05" w14:textId="77777777" w:rsidR="00AB2265" w:rsidRPr="00F2410A" w:rsidRDefault="00AB2265" w:rsidP="00FE07DB">
      <w:pPr>
        <w:jc w:val="both"/>
        <w:rPr>
          <w:rFonts w:cs="Times New Roman"/>
          <w:b/>
          <w:bCs/>
          <w:sz w:val="22"/>
          <w:szCs w:val="22"/>
          <w:u w:val="single"/>
        </w:rPr>
      </w:pPr>
    </w:p>
    <w:p w14:paraId="367F4C7D" w14:textId="43B63619" w:rsidR="00FE07DB" w:rsidRPr="00F2410A" w:rsidRDefault="52F37A42" w:rsidP="07E8A796">
      <w:pPr>
        <w:pStyle w:val="ListParagraph"/>
        <w:numPr>
          <w:ilvl w:val="0"/>
          <w:numId w:val="2"/>
        </w:numPr>
        <w:jc w:val="both"/>
        <w:rPr>
          <w:rFonts w:ascii="Times New Roman" w:hAnsi="Times New Roman"/>
        </w:rPr>
      </w:pPr>
      <w:r w:rsidRPr="00F2410A">
        <w:rPr>
          <w:rFonts w:ascii="Times New Roman" w:hAnsi="Times New Roman"/>
          <w:b/>
          <w:bCs/>
          <w:u w:val="single"/>
        </w:rPr>
        <w:t>Monitoring, evaluation, and learning</w:t>
      </w:r>
      <w:r w:rsidR="2B8C1F75" w:rsidRPr="00F2410A">
        <w:rPr>
          <w:rFonts w:ascii="Times New Roman" w:hAnsi="Times New Roman"/>
          <w:b/>
          <w:bCs/>
        </w:rPr>
        <w:t xml:space="preserve"> </w:t>
      </w:r>
      <w:r w:rsidR="2B8C1F75" w:rsidRPr="00F2410A">
        <w:rPr>
          <w:rFonts w:ascii="Times New Roman" w:hAnsi="Times New Roman"/>
        </w:rPr>
        <w:t>(</w:t>
      </w:r>
      <w:r w:rsidR="6B87302E" w:rsidRPr="00F2410A">
        <w:rPr>
          <w:rFonts w:ascii="Times New Roman" w:hAnsi="Times New Roman"/>
        </w:rPr>
        <w:t>est. ½</w:t>
      </w:r>
      <w:r w:rsidR="6EB35ED3" w:rsidRPr="00F2410A">
        <w:rPr>
          <w:rFonts w:ascii="Times New Roman" w:hAnsi="Times New Roman"/>
        </w:rPr>
        <w:t xml:space="preserve"> </w:t>
      </w:r>
      <w:proofErr w:type="gramStart"/>
      <w:r w:rsidR="2B8C1F75" w:rsidRPr="00F2410A">
        <w:rPr>
          <w:rFonts w:ascii="Times New Roman" w:hAnsi="Times New Roman"/>
        </w:rPr>
        <w:t>page</w:t>
      </w:r>
      <w:r w:rsidR="28595BE3" w:rsidRPr="00F2410A">
        <w:rPr>
          <w:rFonts w:ascii="Times New Roman" w:hAnsi="Times New Roman"/>
        </w:rPr>
        <w:t xml:space="preserve"> </w:t>
      </w:r>
      <w:r w:rsidR="2B8C1F75" w:rsidRPr="00F2410A">
        <w:rPr>
          <w:rFonts w:ascii="Times New Roman" w:hAnsi="Times New Roman"/>
        </w:rPr>
        <w:t>)</w:t>
      </w:r>
      <w:proofErr w:type="gramEnd"/>
    </w:p>
    <w:p w14:paraId="4CA63140" w14:textId="77777777" w:rsidR="00FE07DB" w:rsidRPr="00F2410A" w:rsidRDefault="00FE07DB" w:rsidP="00FE07DB">
      <w:pPr>
        <w:pStyle w:val="ListParagraph"/>
        <w:jc w:val="both"/>
        <w:rPr>
          <w:rFonts w:ascii="Times New Roman" w:hAnsi="Times New Roman"/>
        </w:rPr>
      </w:pPr>
    </w:p>
    <w:p w14:paraId="1EBC35ED" w14:textId="25D5B1F1" w:rsidR="00FE07DB" w:rsidRPr="00F2410A" w:rsidRDefault="00FE07DB" w:rsidP="000161AB">
      <w:pPr>
        <w:pStyle w:val="ListParagraph"/>
        <w:numPr>
          <w:ilvl w:val="0"/>
          <w:numId w:val="18"/>
        </w:numPr>
        <w:ind w:left="360"/>
        <w:jc w:val="both"/>
        <w:rPr>
          <w:rFonts w:ascii="Times New Roman" w:hAnsi="Times New Roman"/>
        </w:rPr>
      </w:pPr>
      <w:r w:rsidRPr="00F2410A">
        <w:rPr>
          <w:rFonts w:ascii="Times New Roman" w:hAnsi="Times New Roman"/>
          <w:bCs/>
        </w:rPr>
        <w:t>Attach the completed Result Framework</w:t>
      </w:r>
      <w:r w:rsidR="00050646" w:rsidRPr="00F2410A">
        <w:rPr>
          <w:rFonts w:ascii="Times New Roman" w:hAnsi="Times New Roman"/>
          <w:bCs/>
        </w:rPr>
        <w:t xml:space="preserve"> (Annex I)</w:t>
      </w:r>
      <w:r w:rsidRPr="00F2410A">
        <w:rPr>
          <w:rFonts w:ascii="Times New Roman" w:hAnsi="Times New Roman"/>
        </w:rPr>
        <w:t xml:space="preserve"> </w:t>
      </w:r>
      <w:r w:rsidR="00663891" w:rsidRPr="00F2410A">
        <w:rPr>
          <w:rFonts w:ascii="Times New Roman" w:hAnsi="Times New Roman"/>
          <w:bCs/>
        </w:rPr>
        <w:t xml:space="preserve">approved alongside the </w:t>
      </w:r>
      <w:r w:rsidRPr="00F2410A">
        <w:rPr>
          <w:rFonts w:ascii="Times New Roman" w:eastAsia="Times New Roman" w:hAnsi="Times New Roman"/>
        </w:rPr>
        <w:t xml:space="preserve">project concept note, </w:t>
      </w:r>
      <w:r w:rsidRPr="00F2410A">
        <w:rPr>
          <w:rFonts w:ascii="Times New Roman" w:hAnsi="Times New Roman"/>
          <w:bCs/>
        </w:rPr>
        <w:t xml:space="preserve">demonstrating progress achieved during the reporting period (mid-term or final project </w:t>
      </w:r>
      <w:r w:rsidRPr="00F2410A">
        <w:rPr>
          <w:rFonts w:ascii="Times New Roman" w:hAnsi="Times New Roman"/>
        </w:rPr>
        <w:t>report).</w:t>
      </w:r>
      <w:r w:rsidR="00050646" w:rsidRPr="00F2410A">
        <w:rPr>
          <w:rFonts w:ascii="Times New Roman" w:hAnsi="Times New Roman"/>
        </w:rPr>
        <w:t xml:space="preserve">  </w:t>
      </w:r>
      <w:r w:rsidRPr="00F2410A">
        <w:rPr>
          <w:rFonts w:ascii="Times New Roman" w:hAnsi="Times New Roman"/>
        </w:rPr>
        <w:t>Please note if there has been a change in project design and an indicator is no longer relevant.</w:t>
      </w:r>
    </w:p>
    <w:p w14:paraId="356D7820" w14:textId="77777777" w:rsidR="00FE07DB" w:rsidRPr="00F2410A" w:rsidRDefault="00FE07DB" w:rsidP="000161AB">
      <w:pPr>
        <w:pStyle w:val="ListParagraph"/>
        <w:numPr>
          <w:ilvl w:val="0"/>
          <w:numId w:val="18"/>
        </w:numPr>
        <w:ind w:left="360"/>
        <w:jc w:val="both"/>
        <w:rPr>
          <w:rFonts w:ascii="Times New Roman" w:hAnsi="Times New Roman"/>
        </w:rPr>
      </w:pPr>
      <w:r w:rsidRPr="00F2410A">
        <w:rPr>
          <w:rFonts w:ascii="Times New Roman" w:hAnsi="Times New Roman"/>
        </w:rPr>
        <w:t>Provide a summary of the approach, methods (including tools, frameworks and processes), and activities that have been developed and/or implemented for the project, for monitoring, evaluation and learning. This may include but not limit to any surveys, studies, assessments, evaluations, field monitoring missions, reviews, etc. that have been developed and/or implemented.</w:t>
      </w:r>
    </w:p>
    <w:p w14:paraId="43A631DA" w14:textId="53874D6D" w:rsidR="00FE07DB" w:rsidRPr="00F2410A" w:rsidRDefault="00FE07DB" w:rsidP="000161AB">
      <w:pPr>
        <w:pStyle w:val="ListParagraph"/>
        <w:numPr>
          <w:ilvl w:val="0"/>
          <w:numId w:val="18"/>
        </w:numPr>
        <w:ind w:left="360"/>
        <w:jc w:val="both"/>
        <w:rPr>
          <w:rFonts w:ascii="Times New Roman" w:hAnsi="Times New Roman"/>
        </w:rPr>
      </w:pPr>
      <w:r w:rsidRPr="00F2410A">
        <w:rPr>
          <w:rFonts w:ascii="Times New Roman" w:hAnsi="Times New Roman"/>
        </w:rPr>
        <w:t xml:space="preserve">Describe any learning, reflection, and knowledge generation engagements and products that TPP project supported </w:t>
      </w:r>
      <w:r w:rsidR="008F2F3D" w:rsidRPr="00F2410A">
        <w:rPr>
          <w:rFonts w:ascii="Times New Roman" w:hAnsi="Times New Roman"/>
        </w:rPr>
        <w:t>i.e.,</w:t>
      </w:r>
      <w:r w:rsidRPr="00F2410A">
        <w:rPr>
          <w:rFonts w:ascii="Times New Roman" w:hAnsi="Times New Roman"/>
        </w:rPr>
        <w:t xml:space="preserve"> events, workshops, knowledge products, resources, etc. Include the relevant details to explain who led these engagements/ products and who benefited from them. Where possible, provide sex-disaggregated data for the number of participants and quantitative metrics for engagement, </w:t>
      </w:r>
      <w:r w:rsidR="008F2F3D" w:rsidRPr="00F2410A">
        <w:rPr>
          <w:rFonts w:ascii="Times New Roman" w:hAnsi="Times New Roman"/>
        </w:rPr>
        <w:t>e.g.,</w:t>
      </w:r>
      <w:r w:rsidRPr="00F2410A">
        <w:rPr>
          <w:rFonts w:ascii="Times New Roman" w:hAnsi="Times New Roman"/>
        </w:rPr>
        <w:t xml:space="preserve"> number of downloads etc. </w:t>
      </w:r>
    </w:p>
    <w:p w14:paraId="59D343F2" w14:textId="58846C2B" w:rsidR="00FE07DB" w:rsidRPr="00F2410A" w:rsidRDefault="00FE07DB" w:rsidP="000161AB">
      <w:pPr>
        <w:pStyle w:val="ListParagraph"/>
        <w:numPr>
          <w:ilvl w:val="0"/>
          <w:numId w:val="18"/>
        </w:numPr>
        <w:ind w:left="360"/>
        <w:jc w:val="both"/>
        <w:rPr>
          <w:rFonts w:ascii="Times New Roman" w:eastAsia="Times New Roman" w:hAnsi="Times New Roman"/>
          <w:bCs/>
        </w:rPr>
      </w:pPr>
      <w:r w:rsidRPr="00F2410A">
        <w:rPr>
          <w:rFonts w:ascii="Times New Roman" w:hAnsi="Times New Roman"/>
        </w:rPr>
        <w:t>Attach</w:t>
      </w:r>
      <w:r w:rsidRPr="00F2410A">
        <w:rPr>
          <w:rFonts w:ascii="Times New Roman" w:eastAsia="Times New Roman" w:hAnsi="Times New Roman"/>
          <w:bCs/>
        </w:rPr>
        <w:t xml:space="preserve"> any knowledge products / resources developed or link to them online if publicly available.</w:t>
      </w:r>
    </w:p>
    <w:p w14:paraId="3D1DBAFF" w14:textId="77777777" w:rsidR="002C42E2" w:rsidRPr="004157AA" w:rsidRDefault="002C42E2" w:rsidP="00CB4B0B">
      <w:pPr>
        <w:spacing w:before="120" w:after="120"/>
        <w:jc w:val="both"/>
        <w:rPr>
          <w:rFonts w:cs="Times New Roman"/>
          <w:color w:val="002060"/>
          <w:sz w:val="22"/>
          <w:szCs w:val="22"/>
        </w:rPr>
      </w:pPr>
      <w:r w:rsidRPr="00960455">
        <w:rPr>
          <w:rFonts w:cs="Times New Roman"/>
          <w:b/>
          <w:bCs/>
          <w:color w:val="002060"/>
          <w:sz w:val="22"/>
          <w:szCs w:val="22"/>
        </w:rPr>
        <w:t xml:space="preserve">Monitoring and evaluation: </w:t>
      </w:r>
      <w:r w:rsidRPr="00960455">
        <w:rPr>
          <w:rFonts w:cs="Times New Roman"/>
          <w:color w:val="002060"/>
          <w:sz w:val="22"/>
          <w:szCs w:val="22"/>
        </w:rPr>
        <w:t xml:space="preserve">During the second reporting period, UNDP, OHCHR and the PDO continued regular discussions to facilitate coordination and coherence of project activities as well as discuss and agree upon the next steps. </w:t>
      </w:r>
    </w:p>
    <w:p w14:paraId="389BAAB8" w14:textId="77777777" w:rsidR="002C42E2" w:rsidRPr="004157AA" w:rsidRDefault="002C42E2" w:rsidP="002C42E2">
      <w:pPr>
        <w:spacing w:after="120"/>
        <w:jc w:val="both"/>
        <w:rPr>
          <w:rFonts w:cs="Times New Roman"/>
          <w:color w:val="002060"/>
          <w:sz w:val="22"/>
          <w:szCs w:val="22"/>
        </w:rPr>
      </w:pPr>
      <w:r w:rsidRPr="004157AA">
        <w:rPr>
          <w:rFonts w:cs="Times New Roman"/>
          <w:b/>
          <w:bCs/>
          <w:color w:val="002060"/>
          <w:sz w:val="22"/>
          <w:szCs w:val="22"/>
        </w:rPr>
        <w:t>Learning:</w:t>
      </w:r>
      <w:r w:rsidRPr="004157AA">
        <w:rPr>
          <w:rFonts w:cs="Times New Roman"/>
          <w:color w:val="002060"/>
          <w:sz w:val="22"/>
          <w:szCs w:val="22"/>
        </w:rPr>
        <w:t xml:space="preserve"> During the reporting period, the project supported the following engagements and products aimed at learning, reflection, and knowledge generation:</w:t>
      </w:r>
    </w:p>
    <w:p w14:paraId="46F125C4" w14:textId="77777777" w:rsidR="002C42E2" w:rsidRDefault="002C42E2" w:rsidP="002C42E2">
      <w:pPr>
        <w:pStyle w:val="ListParagraph"/>
        <w:numPr>
          <w:ilvl w:val="0"/>
          <w:numId w:val="41"/>
        </w:numPr>
        <w:spacing w:after="120"/>
        <w:contextualSpacing w:val="0"/>
        <w:jc w:val="both"/>
        <w:rPr>
          <w:rFonts w:ascii="Times New Roman" w:hAnsi="Times New Roman"/>
          <w:color w:val="002060"/>
        </w:rPr>
      </w:pPr>
      <w:r w:rsidRPr="00426A7F">
        <w:rPr>
          <w:rFonts w:ascii="Times New Roman" w:hAnsi="Times New Roman"/>
          <w:b/>
          <w:bCs/>
          <w:color w:val="002060"/>
        </w:rPr>
        <w:t>The special report on access to water in regions:</w:t>
      </w:r>
      <w:r>
        <w:rPr>
          <w:rFonts w:ascii="Times New Roman" w:hAnsi="Times New Roman"/>
          <w:b/>
          <w:bCs/>
          <w:color w:val="002060"/>
        </w:rPr>
        <w:t xml:space="preserve"> </w:t>
      </w:r>
      <w:r w:rsidRPr="001166CE">
        <w:rPr>
          <w:rFonts w:ascii="Times New Roman" w:hAnsi="Times New Roman"/>
          <w:color w:val="002060"/>
        </w:rPr>
        <w:t>as</w:t>
      </w:r>
      <w:r w:rsidRPr="00426A7F">
        <w:rPr>
          <w:rFonts w:ascii="Times New Roman" w:hAnsi="Times New Roman"/>
          <w:color w:val="002060"/>
        </w:rPr>
        <w:t xml:space="preserve"> part of the project, a special report was produced, offering an in-depth analysis of key findings from five regions. The report highlights the challenges local communities face regarding water access and quality and provides targeted recommendations for central and local </w:t>
      </w:r>
      <w:r>
        <w:rPr>
          <w:rFonts w:ascii="Times New Roman" w:hAnsi="Times New Roman"/>
          <w:color w:val="002060"/>
        </w:rPr>
        <w:t>authorities</w:t>
      </w:r>
      <w:r w:rsidRPr="00426A7F">
        <w:rPr>
          <w:rFonts w:ascii="Times New Roman" w:hAnsi="Times New Roman"/>
          <w:color w:val="002060"/>
        </w:rPr>
        <w:t xml:space="preserve">. This study is particularly innovative, as it represents the first comprehensive examination of the right to clean water and the challenges experienced by the local population in this context. Consequently, the report, along with its proposed recommendations, will not only streamline the PDO’s strategic </w:t>
      </w:r>
      <w:r>
        <w:rPr>
          <w:rFonts w:ascii="Times New Roman" w:hAnsi="Times New Roman"/>
          <w:color w:val="002060"/>
        </w:rPr>
        <w:t xml:space="preserve">and advocacy </w:t>
      </w:r>
      <w:r w:rsidRPr="00426A7F">
        <w:rPr>
          <w:rFonts w:ascii="Times New Roman" w:hAnsi="Times New Roman"/>
          <w:color w:val="002060"/>
        </w:rPr>
        <w:t xml:space="preserve">planning beyond the project’s lifecycle but also contribute to the development of a strategic vision for state institutions </w:t>
      </w:r>
      <w:r>
        <w:rPr>
          <w:rFonts w:ascii="Times New Roman" w:hAnsi="Times New Roman"/>
          <w:color w:val="002060"/>
        </w:rPr>
        <w:t xml:space="preserve">to advance </w:t>
      </w:r>
      <w:r w:rsidRPr="00426A7F">
        <w:rPr>
          <w:rFonts w:ascii="Times New Roman" w:hAnsi="Times New Roman"/>
          <w:color w:val="002060"/>
        </w:rPr>
        <w:t>the right to water.</w:t>
      </w:r>
      <w:r>
        <w:rPr>
          <w:rFonts w:ascii="Times New Roman" w:hAnsi="Times New Roman"/>
          <w:color w:val="002060"/>
        </w:rPr>
        <w:t xml:space="preserve"> </w:t>
      </w:r>
    </w:p>
    <w:p w14:paraId="2C42B0A3" w14:textId="66E070B3" w:rsidR="002C42E2" w:rsidRPr="0012264C" w:rsidRDefault="002C42E2" w:rsidP="00793E8D">
      <w:pPr>
        <w:pStyle w:val="ListParagraph"/>
        <w:numPr>
          <w:ilvl w:val="0"/>
          <w:numId w:val="41"/>
        </w:numPr>
        <w:spacing w:after="120"/>
        <w:contextualSpacing w:val="0"/>
        <w:jc w:val="both"/>
        <w:rPr>
          <w:rFonts w:ascii="Times New Roman" w:hAnsi="Times New Roman"/>
          <w:color w:val="002060"/>
        </w:rPr>
      </w:pPr>
      <w:r w:rsidRPr="0012264C">
        <w:rPr>
          <w:rFonts w:ascii="Times New Roman" w:hAnsi="Times New Roman"/>
          <w:b/>
          <w:bCs/>
          <w:color w:val="002060"/>
        </w:rPr>
        <w:t xml:space="preserve">Knowledge Products: </w:t>
      </w:r>
      <w:r w:rsidRPr="0012264C">
        <w:rPr>
          <w:rFonts w:ascii="Times New Roman" w:hAnsi="Times New Roman"/>
          <w:color w:val="002060"/>
        </w:rPr>
        <w:t xml:space="preserve">As underlined above, to address limited awareness about the right to water beyond the monitored regions, the project created multimedia materials, including a video and </w:t>
      </w:r>
      <w:r w:rsidR="00793E8D">
        <w:rPr>
          <w:rFonts w:ascii="Times New Roman" w:hAnsi="Times New Roman"/>
          <w:color w:val="002060"/>
        </w:rPr>
        <w:t xml:space="preserve">information </w:t>
      </w:r>
      <w:r w:rsidRPr="0012264C">
        <w:rPr>
          <w:rFonts w:ascii="Times New Roman" w:hAnsi="Times New Roman"/>
          <w:color w:val="002060"/>
        </w:rPr>
        <w:t xml:space="preserve">brochures on water-related rights. </w:t>
      </w:r>
      <w:r w:rsidR="00B31992">
        <w:rPr>
          <w:rFonts w:ascii="Times New Roman" w:hAnsi="Times New Roman"/>
          <w:color w:val="002060"/>
        </w:rPr>
        <w:t>Both products were</w:t>
      </w:r>
      <w:r w:rsidR="004C0EE6">
        <w:rPr>
          <w:rFonts w:ascii="Times New Roman" w:hAnsi="Times New Roman"/>
          <w:color w:val="002060"/>
        </w:rPr>
        <w:t xml:space="preserve"> translated </w:t>
      </w:r>
      <w:r w:rsidR="00686C1C">
        <w:rPr>
          <w:rFonts w:ascii="Times New Roman" w:hAnsi="Times New Roman"/>
          <w:color w:val="002060"/>
        </w:rPr>
        <w:t>into</w:t>
      </w:r>
      <w:r w:rsidR="00B31992">
        <w:rPr>
          <w:rFonts w:ascii="Times New Roman" w:hAnsi="Times New Roman"/>
          <w:color w:val="002060"/>
        </w:rPr>
        <w:t xml:space="preserve"> </w:t>
      </w:r>
      <w:r w:rsidR="00686C1C">
        <w:rPr>
          <w:rFonts w:ascii="Times New Roman" w:hAnsi="Times New Roman"/>
          <w:color w:val="002060"/>
        </w:rPr>
        <w:t>ethnic minority languages (</w:t>
      </w:r>
      <w:r w:rsidR="00793E8D" w:rsidRPr="00793E8D">
        <w:rPr>
          <w:rFonts w:ascii="Times New Roman" w:hAnsi="Times New Roman"/>
          <w:color w:val="002060"/>
        </w:rPr>
        <w:t>Azer</w:t>
      </w:r>
      <w:r w:rsidR="008829F0">
        <w:rPr>
          <w:rFonts w:ascii="Times New Roman" w:hAnsi="Times New Roman"/>
          <w:color w:val="002060"/>
        </w:rPr>
        <w:t>baijani</w:t>
      </w:r>
      <w:r w:rsidR="00793E8D" w:rsidRPr="00793E8D">
        <w:rPr>
          <w:rFonts w:ascii="Times New Roman" w:hAnsi="Times New Roman"/>
          <w:color w:val="002060"/>
        </w:rPr>
        <w:t xml:space="preserve"> and Armenian languages</w:t>
      </w:r>
      <w:r w:rsidR="00686C1C">
        <w:rPr>
          <w:rFonts w:ascii="Times New Roman" w:hAnsi="Times New Roman"/>
          <w:color w:val="002060"/>
        </w:rPr>
        <w:t>)</w:t>
      </w:r>
      <w:r w:rsidR="00793E8D" w:rsidRPr="00793E8D">
        <w:rPr>
          <w:rFonts w:ascii="Times New Roman" w:hAnsi="Times New Roman"/>
          <w:color w:val="002060"/>
        </w:rPr>
        <w:t xml:space="preserve"> to ensure </w:t>
      </w:r>
      <w:r w:rsidR="007C6CE1" w:rsidRPr="007C6CE1">
        <w:rPr>
          <w:rFonts w:ascii="Times New Roman" w:hAnsi="Times New Roman"/>
          <w:color w:val="002060"/>
        </w:rPr>
        <w:t>that vital information reached a broader and more diverse audience</w:t>
      </w:r>
      <w:r w:rsidR="00793E8D" w:rsidRPr="00793E8D">
        <w:rPr>
          <w:rFonts w:ascii="Times New Roman" w:hAnsi="Times New Roman"/>
          <w:color w:val="002060"/>
        </w:rPr>
        <w:t>.</w:t>
      </w:r>
      <w:r w:rsidR="00793E8D" w:rsidRPr="008542DC">
        <w:rPr>
          <w:lang w:val="en-GB"/>
        </w:rPr>
        <w:t xml:space="preserve"> </w:t>
      </w:r>
      <w:r w:rsidRPr="0012264C">
        <w:rPr>
          <w:rFonts w:ascii="Times New Roman" w:hAnsi="Times New Roman"/>
          <w:color w:val="002060"/>
        </w:rPr>
        <w:t>The video’s publication is postponed to 2025 due to current developments in Georgia. The brochures will also be distributed during upcoming regional awareness activities. Further details on these efforts and the beneficiaries will be included in the final report</w:t>
      </w:r>
      <w:r>
        <w:rPr>
          <w:rFonts w:ascii="Times New Roman" w:hAnsi="Times New Roman"/>
          <w:color w:val="002060"/>
        </w:rPr>
        <w:t xml:space="preserve"> (developed video and brochure are attached to the report)</w:t>
      </w:r>
      <w:r w:rsidRPr="0012264C">
        <w:rPr>
          <w:rFonts w:ascii="Times New Roman" w:hAnsi="Times New Roman"/>
          <w:color w:val="002060"/>
        </w:rPr>
        <w:t>.</w:t>
      </w:r>
    </w:p>
    <w:p w14:paraId="157F2E4A" w14:textId="77777777" w:rsidR="002C42E2" w:rsidRPr="004157AA" w:rsidRDefault="002C42E2" w:rsidP="002C42E2">
      <w:pPr>
        <w:jc w:val="both"/>
        <w:rPr>
          <w:rFonts w:cs="Times New Roman"/>
          <w:b/>
          <w:color w:val="002060"/>
          <w:sz w:val="22"/>
          <w:szCs w:val="22"/>
        </w:rPr>
      </w:pPr>
      <w:r w:rsidRPr="004157AA">
        <w:rPr>
          <w:rFonts w:cs="Times New Roman"/>
          <w:color w:val="002060"/>
          <w:sz w:val="22"/>
          <w:szCs w:val="22"/>
        </w:rPr>
        <w:t xml:space="preserve">Completed </w:t>
      </w:r>
      <w:r w:rsidRPr="004157AA">
        <w:rPr>
          <w:rFonts w:cs="Times New Roman"/>
          <w:b/>
          <w:color w:val="002060"/>
          <w:sz w:val="22"/>
          <w:szCs w:val="22"/>
        </w:rPr>
        <w:t xml:space="preserve">Annex I Result Framework </w:t>
      </w:r>
      <w:r w:rsidRPr="004157AA">
        <w:rPr>
          <w:rFonts w:cs="Times New Roman"/>
          <w:bCs/>
          <w:color w:val="002060"/>
          <w:sz w:val="22"/>
          <w:szCs w:val="22"/>
        </w:rPr>
        <w:t xml:space="preserve">is also attached to the </w:t>
      </w:r>
      <w:r>
        <w:rPr>
          <w:rFonts w:cs="Times New Roman"/>
          <w:bCs/>
          <w:color w:val="002060"/>
          <w:sz w:val="22"/>
          <w:szCs w:val="22"/>
        </w:rPr>
        <w:t xml:space="preserve">second </w:t>
      </w:r>
      <w:r w:rsidRPr="004157AA">
        <w:rPr>
          <w:rFonts w:cs="Times New Roman"/>
          <w:bCs/>
          <w:color w:val="002060"/>
          <w:sz w:val="22"/>
          <w:szCs w:val="22"/>
        </w:rPr>
        <w:t>mid-term report.</w:t>
      </w:r>
      <w:r w:rsidRPr="004157AA">
        <w:rPr>
          <w:rFonts w:cs="Times New Roman"/>
          <w:b/>
          <w:color w:val="002060"/>
          <w:sz w:val="22"/>
          <w:szCs w:val="22"/>
        </w:rPr>
        <w:t xml:space="preserve"> </w:t>
      </w:r>
    </w:p>
    <w:p w14:paraId="7A662EC8" w14:textId="77777777" w:rsidR="002C42E2" w:rsidRPr="00F2410A" w:rsidRDefault="002C42E2" w:rsidP="000161AB">
      <w:pPr>
        <w:rPr>
          <w:rFonts w:cs="Times New Roman"/>
          <w:sz w:val="22"/>
          <w:szCs w:val="22"/>
        </w:rPr>
      </w:pPr>
    </w:p>
    <w:p w14:paraId="1E6AE1B5" w14:textId="77777777" w:rsidR="00C052B4" w:rsidRPr="00F2410A" w:rsidRDefault="00C052B4" w:rsidP="00C052B4">
      <w:pPr>
        <w:jc w:val="both"/>
        <w:rPr>
          <w:rFonts w:eastAsia="Times New Roman" w:cs="Times New Roman"/>
          <w:bCs/>
          <w:sz w:val="22"/>
          <w:szCs w:val="22"/>
        </w:rPr>
      </w:pPr>
    </w:p>
    <w:p w14:paraId="1C572F38" w14:textId="2F22DC4D" w:rsidR="009E6073" w:rsidRPr="00F2410A" w:rsidRDefault="009E6073" w:rsidP="009E6073">
      <w:pPr>
        <w:pStyle w:val="paragraph"/>
        <w:numPr>
          <w:ilvl w:val="0"/>
          <w:numId w:val="2"/>
        </w:numPr>
        <w:spacing w:before="0" w:beforeAutospacing="0" w:after="0" w:afterAutospacing="0"/>
        <w:jc w:val="both"/>
        <w:textAlignment w:val="baseline"/>
        <w:rPr>
          <w:rStyle w:val="normaltextrun"/>
          <w:sz w:val="22"/>
          <w:szCs w:val="22"/>
        </w:rPr>
      </w:pPr>
      <w:r w:rsidRPr="00F2410A">
        <w:rPr>
          <w:rStyle w:val="normaltextrun"/>
          <w:rFonts w:eastAsia="Calibri"/>
          <w:b/>
          <w:bCs/>
          <w:sz w:val="22"/>
          <w:szCs w:val="22"/>
          <w:u w:val="single"/>
        </w:rPr>
        <w:t>Budget</w:t>
      </w:r>
      <w:r w:rsidR="004C7395" w:rsidRPr="00F2410A">
        <w:rPr>
          <w:rStyle w:val="normaltextrun"/>
          <w:rFonts w:eastAsia="Calibri"/>
          <w:b/>
          <w:bCs/>
          <w:sz w:val="22"/>
          <w:szCs w:val="22"/>
          <w:u w:val="single"/>
        </w:rPr>
        <w:t xml:space="preserve"> and activities</w:t>
      </w:r>
      <w:r w:rsidRPr="00F2410A">
        <w:rPr>
          <w:rStyle w:val="normaltextrun"/>
          <w:rFonts w:eastAsia="Calibri"/>
          <w:b/>
          <w:bCs/>
          <w:sz w:val="22"/>
          <w:szCs w:val="22"/>
          <w:u w:val="single"/>
        </w:rPr>
        <w:t xml:space="preserve"> </w:t>
      </w:r>
    </w:p>
    <w:p w14:paraId="11526DB1" w14:textId="77777777" w:rsidR="00391611" w:rsidRPr="00F2410A" w:rsidRDefault="00391611" w:rsidP="00391611">
      <w:pPr>
        <w:pStyle w:val="paragraph"/>
        <w:spacing w:before="0" w:beforeAutospacing="0" w:after="0" w:afterAutospacing="0"/>
        <w:ind w:left="720"/>
        <w:jc w:val="both"/>
        <w:textAlignment w:val="baseline"/>
        <w:rPr>
          <w:sz w:val="22"/>
          <w:szCs w:val="22"/>
        </w:rPr>
      </w:pPr>
    </w:p>
    <w:p w14:paraId="39C0DBEB" w14:textId="3F266BB3" w:rsidR="009E6073" w:rsidRPr="00F2410A" w:rsidRDefault="009E6073" w:rsidP="000161AB">
      <w:pPr>
        <w:pStyle w:val="ListParagraph"/>
        <w:numPr>
          <w:ilvl w:val="0"/>
          <w:numId w:val="18"/>
        </w:numPr>
        <w:ind w:left="360"/>
        <w:jc w:val="both"/>
        <w:rPr>
          <w:rFonts w:ascii="Times New Roman" w:hAnsi="Times New Roman"/>
        </w:rPr>
      </w:pPr>
      <w:r w:rsidRPr="00F2410A">
        <w:rPr>
          <w:rStyle w:val="normaltextrun"/>
          <w:rFonts w:ascii="Times New Roman" w:hAnsi="Times New Roman"/>
        </w:rPr>
        <w:t>Attach the completed Budget and Activity Tracker</w:t>
      </w:r>
      <w:r w:rsidR="00C558A4" w:rsidRPr="00F2410A">
        <w:rPr>
          <w:rStyle w:val="normaltextrun"/>
          <w:rFonts w:ascii="Times New Roman" w:hAnsi="Times New Roman"/>
        </w:rPr>
        <w:t xml:space="preserve"> (</w:t>
      </w:r>
      <w:r w:rsidR="00050646" w:rsidRPr="00F2410A">
        <w:rPr>
          <w:rStyle w:val="normaltextrun"/>
          <w:rFonts w:ascii="Times New Roman" w:hAnsi="Times New Roman"/>
        </w:rPr>
        <w:t>Annex II</w:t>
      </w:r>
      <w:r w:rsidR="00C558A4" w:rsidRPr="00F2410A">
        <w:rPr>
          <w:rStyle w:val="normaltextrun"/>
          <w:rFonts w:ascii="Times New Roman" w:hAnsi="Times New Roman"/>
        </w:rPr>
        <w:t xml:space="preserve">) </w:t>
      </w:r>
      <w:r w:rsidR="00663891" w:rsidRPr="00F2410A">
        <w:rPr>
          <w:rStyle w:val="normaltextrun"/>
          <w:rFonts w:ascii="Times New Roman" w:hAnsi="Times New Roman"/>
        </w:rPr>
        <w:t xml:space="preserve">approved alongside the </w:t>
      </w:r>
      <w:r w:rsidR="00C558A4" w:rsidRPr="00F2410A">
        <w:rPr>
          <w:rStyle w:val="normaltextrun"/>
          <w:rFonts w:ascii="Times New Roman" w:hAnsi="Times New Roman"/>
        </w:rPr>
        <w:t>project concept note,</w:t>
      </w:r>
      <w:r w:rsidRPr="00F2410A">
        <w:rPr>
          <w:rStyle w:val="normaltextrun"/>
          <w:rFonts w:ascii="Times New Roman" w:hAnsi="Times New Roman"/>
        </w:rPr>
        <w:t xml:space="preserve"> outlining the budget allocated, expenditure, and unspent funds (if any) for </w:t>
      </w:r>
      <w:r w:rsidRPr="00F2410A">
        <w:rPr>
          <w:rFonts w:ascii="Times New Roman" w:hAnsi="Times New Roman"/>
        </w:rPr>
        <w:t>each activity. </w:t>
      </w:r>
    </w:p>
    <w:p w14:paraId="5E5A0399" w14:textId="2F54ED2D" w:rsidR="00050646" w:rsidRPr="00F2410A" w:rsidRDefault="009E6073" w:rsidP="000161AB">
      <w:pPr>
        <w:pStyle w:val="ListParagraph"/>
        <w:numPr>
          <w:ilvl w:val="0"/>
          <w:numId w:val="18"/>
        </w:numPr>
        <w:ind w:left="360"/>
        <w:jc w:val="both"/>
        <w:rPr>
          <w:rStyle w:val="eop"/>
          <w:rFonts w:ascii="Times New Roman" w:hAnsi="Times New Roman"/>
        </w:rPr>
      </w:pPr>
      <w:r w:rsidRPr="00F2410A">
        <w:rPr>
          <w:rFonts w:ascii="Times New Roman" w:hAnsi="Times New Roman"/>
        </w:rPr>
        <w:t>Note that if</w:t>
      </w:r>
      <w:r w:rsidRPr="00F2410A">
        <w:rPr>
          <w:rStyle w:val="normaltextrun"/>
          <w:rFonts w:ascii="Times New Roman" w:hAnsi="Times New Roman"/>
        </w:rPr>
        <w:t xml:space="preserve"> there are unspent funds at the end of the authorized period for expenditure a return to donor process may be initiated.</w:t>
      </w:r>
      <w:r w:rsidRPr="00F2410A">
        <w:rPr>
          <w:rStyle w:val="eop"/>
          <w:rFonts w:ascii="Times New Roman" w:hAnsi="Times New Roman"/>
        </w:rPr>
        <w:t> </w:t>
      </w:r>
    </w:p>
    <w:p w14:paraId="7EF4BF7A" w14:textId="77777777" w:rsidR="00910D20" w:rsidRPr="004157AA" w:rsidRDefault="00910D20" w:rsidP="008052D4">
      <w:pPr>
        <w:spacing w:before="120" w:after="120"/>
        <w:jc w:val="both"/>
        <w:rPr>
          <w:rFonts w:cs="Times New Roman"/>
          <w:color w:val="002060"/>
          <w:sz w:val="22"/>
          <w:szCs w:val="22"/>
        </w:rPr>
      </w:pPr>
      <w:r w:rsidRPr="004157AA">
        <w:rPr>
          <w:rFonts w:cs="Times New Roman"/>
          <w:color w:val="002060"/>
          <w:sz w:val="22"/>
          <w:szCs w:val="22"/>
        </w:rPr>
        <w:t xml:space="preserve">Detailed information on the budget is provided in Annex II Budget and Activities Tracker. </w:t>
      </w:r>
    </w:p>
    <w:p w14:paraId="0AE1506B" w14:textId="4CBF8534" w:rsidR="0093751E" w:rsidRDefault="0093751E" w:rsidP="0093751E">
      <w:pPr>
        <w:spacing w:after="120"/>
        <w:jc w:val="both"/>
        <w:rPr>
          <w:rFonts w:cs="Times New Roman"/>
          <w:color w:val="002060"/>
          <w:sz w:val="22"/>
          <w:szCs w:val="22"/>
        </w:rPr>
      </w:pPr>
      <w:r w:rsidRPr="0093751E">
        <w:rPr>
          <w:rFonts w:cs="Times New Roman"/>
          <w:color w:val="002060"/>
          <w:sz w:val="22"/>
          <w:szCs w:val="22"/>
        </w:rPr>
        <w:lastRenderedPageBreak/>
        <w:t xml:space="preserve">A total of 6,850 </w:t>
      </w:r>
      <w:r>
        <w:rPr>
          <w:rFonts w:cs="Times New Roman"/>
          <w:color w:val="002060"/>
          <w:sz w:val="22"/>
          <w:szCs w:val="22"/>
        </w:rPr>
        <w:t xml:space="preserve">USD </w:t>
      </w:r>
      <w:r w:rsidRPr="0093751E">
        <w:rPr>
          <w:rFonts w:cs="Times New Roman"/>
          <w:color w:val="002060"/>
          <w:sz w:val="22"/>
          <w:szCs w:val="22"/>
        </w:rPr>
        <w:t>was allocated for PDO staff field visits to the regions. However, savings of 3,587</w:t>
      </w:r>
      <w:r w:rsidR="00FE4070">
        <w:rPr>
          <w:rFonts w:cs="Times New Roman"/>
          <w:color w:val="002060"/>
          <w:sz w:val="22"/>
          <w:szCs w:val="22"/>
        </w:rPr>
        <w:t xml:space="preserve"> USD</w:t>
      </w:r>
      <w:r w:rsidRPr="0093751E">
        <w:rPr>
          <w:rFonts w:cs="Times New Roman"/>
          <w:color w:val="002060"/>
          <w:sz w:val="22"/>
          <w:szCs w:val="22"/>
        </w:rPr>
        <w:t xml:space="preserve"> were </w:t>
      </w:r>
      <w:r w:rsidR="00FE4070">
        <w:rPr>
          <w:rFonts w:cs="Times New Roman"/>
          <w:color w:val="002060"/>
          <w:sz w:val="22"/>
          <w:szCs w:val="22"/>
        </w:rPr>
        <w:t>made</w:t>
      </w:r>
      <w:r w:rsidRPr="0093751E">
        <w:rPr>
          <w:rFonts w:cs="Times New Roman"/>
          <w:color w:val="002060"/>
          <w:sz w:val="22"/>
          <w:szCs w:val="22"/>
        </w:rPr>
        <w:t xml:space="preserve"> as PDO staff primarily used the office car for travel. The remaining funds will be utilized for the implementation of other activities during the remaining project period.</w:t>
      </w:r>
    </w:p>
    <w:p w14:paraId="01850A7C" w14:textId="00CD43B5" w:rsidR="007C1A2B" w:rsidRPr="007C1A2B" w:rsidRDefault="007C1A2B" w:rsidP="007C1A2B">
      <w:pPr>
        <w:spacing w:after="120"/>
        <w:jc w:val="both"/>
        <w:rPr>
          <w:rFonts w:cs="Times New Roman"/>
          <w:color w:val="002060"/>
          <w:sz w:val="22"/>
          <w:szCs w:val="22"/>
        </w:rPr>
      </w:pPr>
      <w:r w:rsidRPr="007C1A2B">
        <w:rPr>
          <w:rFonts w:cs="Times New Roman"/>
          <w:color w:val="002060"/>
          <w:sz w:val="22"/>
          <w:szCs w:val="22"/>
        </w:rPr>
        <w:t>Additionally, funds allocated for various activities</w:t>
      </w:r>
      <w:r>
        <w:rPr>
          <w:rFonts w:cs="Times New Roman"/>
          <w:color w:val="002060"/>
          <w:sz w:val="22"/>
          <w:szCs w:val="22"/>
        </w:rPr>
        <w:t xml:space="preserve"> - </w:t>
      </w:r>
      <w:r w:rsidRPr="007C1A2B">
        <w:rPr>
          <w:rFonts w:cs="Times New Roman"/>
          <w:color w:val="002060"/>
          <w:sz w:val="22"/>
          <w:szCs w:val="22"/>
        </w:rPr>
        <w:t>including report development, awareness-raising initiatives, workshops for LSGs, report presentations, and multimedia product creation</w:t>
      </w:r>
      <w:r>
        <w:rPr>
          <w:rFonts w:cs="Times New Roman"/>
          <w:color w:val="002060"/>
          <w:sz w:val="22"/>
          <w:szCs w:val="22"/>
        </w:rPr>
        <w:t xml:space="preserve"> - </w:t>
      </w:r>
      <w:r w:rsidRPr="007C1A2B">
        <w:rPr>
          <w:rFonts w:cs="Times New Roman"/>
          <w:color w:val="002060"/>
          <w:sz w:val="22"/>
          <w:szCs w:val="22"/>
        </w:rPr>
        <w:t>were not fully utilized during the second reporting period. As these activities will continue until June 30, 2025, following the project extension, the remaining funds will be fully utilized within the extended period.</w:t>
      </w:r>
    </w:p>
    <w:p w14:paraId="7D18ABAF" w14:textId="77777777" w:rsidR="00FE07DB" w:rsidRPr="00F2410A" w:rsidRDefault="00FE07DB" w:rsidP="00AB2265">
      <w:pPr>
        <w:pStyle w:val="ListParagraph"/>
        <w:jc w:val="both"/>
        <w:rPr>
          <w:rFonts w:ascii="Times New Roman" w:hAnsi="Times New Roman"/>
          <w:b/>
          <w:bCs/>
          <w:u w:val="single"/>
        </w:rPr>
      </w:pPr>
    </w:p>
    <w:p w14:paraId="3E44DFE6" w14:textId="42EB6227" w:rsidR="00AC0107" w:rsidRPr="00F2410A" w:rsidRDefault="054F64CE" w:rsidP="07E8A796">
      <w:pPr>
        <w:pStyle w:val="ListParagraph"/>
        <w:numPr>
          <w:ilvl w:val="0"/>
          <w:numId w:val="2"/>
        </w:numPr>
        <w:jc w:val="both"/>
        <w:rPr>
          <w:rFonts w:ascii="Times New Roman" w:hAnsi="Times New Roman"/>
        </w:rPr>
      </w:pPr>
      <w:r w:rsidRPr="00F2410A">
        <w:rPr>
          <w:rFonts w:ascii="Times New Roman" w:hAnsi="Times New Roman"/>
          <w:b/>
          <w:bCs/>
          <w:u w:val="single"/>
        </w:rPr>
        <w:t>Partners</w:t>
      </w:r>
      <w:r w:rsidR="5AFC49A7" w:rsidRPr="00F2410A">
        <w:rPr>
          <w:rFonts w:ascii="Times New Roman" w:hAnsi="Times New Roman"/>
          <w:b/>
          <w:bCs/>
          <w:u w:val="single"/>
        </w:rPr>
        <w:t>hips</w:t>
      </w:r>
      <w:r w:rsidR="7E36FF85" w:rsidRPr="00F2410A">
        <w:rPr>
          <w:rFonts w:ascii="Times New Roman" w:hAnsi="Times New Roman"/>
        </w:rPr>
        <w:t xml:space="preserve"> (</w:t>
      </w:r>
      <w:r w:rsidR="1DBC6352" w:rsidRPr="00F2410A">
        <w:rPr>
          <w:rFonts w:ascii="Times New Roman" w:hAnsi="Times New Roman"/>
        </w:rPr>
        <w:t>est.</w:t>
      </w:r>
      <w:r w:rsidR="1977E366" w:rsidRPr="00F2410A">
        <w:rPr>
          <w:rFonts w:ascii="Times New Roman" w:hAnsi="Times New Roman"/>
        </w:rPr>
        <w:t xml:space="preserve"> 1 </w:t>
      </w:r>
      <w:r w:rsidR="7E36FF85" w:rsidRPr="00F2410A">
        <w:rPr>
          <w:rFonts w:ascii="Times New Roman" w:hAnsi="Times New Roman"/>
        </w:rPr>
        <w:t>page)</w:t>
      </w:r>
    </w:p>
    <w:p w14:paraId="75AC3C70" w14:textId="77777777" w:rsidR="00A4081F" w:rsidRPr="00F2410A" w:rsidRDefault="00A4081F" w:rsidP="00AB39DC">
      <w:pPr>
        <w:shd w:val="clear" w:color="auto" w:fill="FFFFFF"/>
        <w:jc w:val="both"/>
        <w:rPr>
          <w:rFonts w:cs="Times New Roman"/>
          <w:b/>
          <w:bCs/>
          <w:color w:val="000000"/>
          <w:sz w:val="22"/>
          <w:szCs w:val="22"/>
          <w:u w:val="single"/>
        </w:rPr>
      </w:pPr>
    </w:p>
    <w:p w14:paraId="50EBAC93" w14:textId="2F859EBE" w:rsidR="00BE17D7" w:rsidRPr="00F2410A" w:rsidRDefault="002C4A16" w:rsidP="000161AB">
      <w:pPr>
        <w:pStyle w:val="ListParagraph"/>
        <w:numPr>
          <w:ilvl w:val="0"/>
          <w:numId w:val="18"/>
        </w:numPr>
        <w:ind w:left="360"/>
        <w:jc w:val="both"/>
        <w:rPr>
          <w:rFonts w:ascii="Times New Roman" w:hAnsi="Times New Roman"/>
        </w:rPr>
      </w:pPr>
      <w:r w:rsidRPr="00F2410A">
        <w:rPr>
          <w:rFonts w:ascii="Times New Roman" w:eastAsia="Times New Roman" w:hAnsi="Times New Roman"/>
          <w:bCs/>
        </w:rPr>
        <w:t xml:space="preserve">Describe how TPP partners have collaborated in support of the NHRI during </w:t>
      </w:r>
      <w:r w:rsidRPr="00F2410A">
        <w:rPr>
          <w:rFonts w:ascii="Times New Roman" w:hAnsi="Times New Roman"/>
        </w:rPr>
        <w:t>implementation of the project</w:t>
      </w:r>
      <w:r w:rsidR="00660DDE" w:rsidRPr="00F2410A">
        <w:rPr>
          <w:rFonts w:ascii="Times New Roman" w:hAnsi="Times New Roman"/>
        </w:rPr>
        <w:t xml:space="preserve"> and any plans to continue </w:t>
      </w:r>
      <w:r w:rsidR="00257D10" w:rsidRPr="00F2410A">
        <w:rPr>
          <w:rFonts w:ascii="Times New Roman" w:hAnsi="Times New Roman"/>
        </w:rPr>
        <w:t xml:space="preserve">collaboration </w:t>
      </w:r>
      <w:r w:rsidR="00660DDE" w:rsidRPr="00F2410A">
        <w:rPr>
          <w:rFonts w:ascii="Times New Roman" w:hAnsi="Times New Roman"/>
        </w:rPr>
        <w:t xml:space="preserve">beyond project closure. </w:t>
      </w:r>
    </w:p>
    <w:p w14:paraId="4569DB6E" w14:textId="5A20DEDB" w:rsidR="00BE17D7" w:rsidRPr="00F2410A" w:rsidRDefault="002C4A16" w:rsidP="000161AB">
      <w:pPr>
        <w:pStyle w:val="ListParagraph"/>
        <w:numPr>
          <w:ilvl w:val="0"/>
          <w:numId w:val="18"/>
        </w:numPr>
        <w:ind w:left="360"/>
        <w:jc w:val="both"/>
        <w:rPr>
          <w:rFonts w:ascii="Times New Roman" w:eastAsia="Times New Roman" w:hAnsi="Times New Roman"/>
          <w:bCs/>
        </w:rPr>
      </w:pPr>
      <w:r w:rsidRPr="00F2410A">
        <w:rPr>
          <w:rFonts w:ascii="Times New Roman" w:hAnsi="Times New Roman"/>
        </w:rPr>
        <w:t>Exp</w:t>
      </w:r>
      <w:r w:rsidRPr="00F2410A">
        <w:rPr>
          <w:rFonts w:ascii="Times New Roman" w:eastAsia="Times New Roman" w:hAnsi="Times New Roman"/>
          <w:bCs/>
        </w:rPr>
        <w:t xml:space="preserve">lain how other key partners and stakeholders </w:t>
      </w:r>
      <w:r w:rsidR="00AB2265" w:rsidRPr="00F2410A">
        <w:rPr>
          <w:rFonts w:ascii="Times New Roman" w:eastAsia="Times New Roman" w:hAnsi="Times New Roman"/>
          <w:bCs/>
        </w:rPr>
        <w:t xml:space="preserve">(UN entities, civil society, private sector, other NHRIs etc.) </w:t>
      </w:r>
      <w:r w:rsidRPr="00F2410A">
        <w:rPr>
          <w:rFonts w:ascii="Times New Roman" w:eastAsia="Times New Roman" w:hAnsi="Times New Roman"/>
          <w:bCs/>
        </w:rPr>
        <w:t>have been engaged in project activities.</w:t>
      </w:r>
      <w:r w:rsidR="00AB2265" w:rsidRPr="00F2410A">
        <w:rPr>
          <w:rFonts w:ascii="Times New Roman" w:eastAsia="Times New Roman" w:hAnsi="Times New Roman"/>
          <w:bCs/>
        </w:rPr>
        <w:t xml:space="preserve"> </w:t>
      </w:r>
    </w:p>
    <w:p w14:paraId="6EA3A6E0" w14:textId="3CB366AF" w:rsidR="00AB2265" w:rsidRPr="00F2410A" w:rsidRDefault="00AB2265" w:rsidP="000161AB">
      <w:pPr>
        <w:pStyle w:val="ListParagraph"/>
        <w:numPr>
          <w:ilvl w:val="1"/>
          <w:numId w:val="18"/>
        </w:numPr>
        <w:ind w:left="900"/>
        <w:jc w:val="both"/>
        <w:rPr>
          <w:rFonts w:ascii="Times New Roman" w:eastAsia="Times New Roman" w:hAnsi="Times New Roman"/>
          <w:bCs/>
        </w:rPr>
      </w:pPr>
      <w:r w:rsidRPr="00F2410A">
        <w:rPr>
          <w:rFonts w:ascii="Times New Roman" w:eastAsia="Times New Roman" w:hAnsi="Times New Roman"/>
          <w:bCs/>
        </w:rPr>
        <w:t>Highlight any South-South exchanges or opportunities for peer support that was facilitated by the project.</w:t>
      </w:r>
    </w:p>
    <w:p w14:paraId="254BED42" w14:textId="5BC56B94" w:rsidR="0072773E" w:rsidRPr="00F2410A" w:rsidRDefault="002C4A16" w:rsidP="000161AB">
      <w:pPr>
        <w:pStyle w:val="ListParagraph"/>
        <w:numPr>
          <w:ilvl w:val="0"/>
          <w:numId w:val="18"/>
        </w:numPr>
        <w:ind w:left="360"/>
        <w:jc w:val="both"/>
        <w:rPr>
          <w:rFonts w:ascii="Times New Roman" w:hAnsi="Times New Roman"/>
        </w:rPr>
      </w:pPr>
      <w:r w:rsidRPr="00F2410A">
        <w:rPr>
          <w:rFonts w:ascii="Times New Roman" w:hAnsi="Times New Roman"/>
          <w:bCs/>
        </w:rPr>
        <w:t>Note any challenges and opportunities for further partnership building</w:t>
      </w:r>
      <w:r w:rsidR="00350F5C" w:rsidRPr="00F2410A">
        <w:rPr>
          <w:rFonts w:ascii="Times New Roman" w:hAnsi="Times New Roman"/>
          <w:bCs/>
        </w:rPr>
        <w:t xml:space="preserve"> in support of the </w:t>
      </w:r>
      <w:r w:rsidR="00350F5C" w:rsidRPr="00F2410A">
        <w:rPr>
          <w:rFonts w:ascii="Times New Roman" w:hAnsi="Times New Roman"/>
        </w:rPr>
        <w:t>NHRI</w:t>
      </w:r>
      <w:r w:rsidRPr="00F2410A">
        <w:rPr>
          <w:rFonts w:ascii="Times New Roman" w:hAnsi="Times New Roman"/>
          <w:bCs/>
        </w:rPr>
        <w:t>.</w:t>
      </w:r>
    </w:p>
    <w:p w14:paraId="07D9C217" w14:textId="77777777" w:rsidR="004A1955" w:rsidRPr="00F2410A" w:rsidRDefault="004A1955" w:rsidP="004A1955">
      <w:pPr>
        <w:pStyle w:val="ListParagraph"/>
        <w:jc w:val="both"/>
        <w:rPr>
          <w:rFonts w:ascii="Times New Roman" w:hAnsi="Times New Roman"/>
        </w:rPr>
      </w:pPr>
    </w:p>
    <w:p w14:paraId="57CF66BE" w14:textId="77777777" w:rsidR="00D7222D" w:rsidRPr="00AF2801" w:rsidRDefault="00D7222D" w:rsidP="00D7222D">
      <w:pPr>
        <w:spacing w:after="120"/>
        <w:jc w:val="both"/>
        <w:rPr>
          <w:rFonts w:cs="Times New Roman"/>
          <w:color w:val="002060"/>
          <w:sz w:val="22"/>
          <w:szCs w:val="22"/>
        </w:rPr>
      </w:pPr>
      <w:r w:rsidRPr="00AF2801">
        <w:rPr>
          <w:rFonts w:cs="Times New Roman"/>
          <w:color w:val="002060"/>
          <w:sz w:val="22"/>
          <w:szCs w:val="22"/>
        </w:rPr>
        <w:t>TPP partners have a long-standing experience of jointly supporting the PDO in fulfilling its crucial constitutional mandate to monitor and uphold human rights in Georgia. As highlighted, all project activities were designed and implemented with the equal and meaningful participation of TPP partners. This collaborative approach ensured a more comprehensive response and enabled the collective advancement of project objectives, enhancing the impact of the initiative.</w:t>
      </w:r>
    </w:p>
    <w:p w14:paraId="4AA56F53" w14:textId="3589495C" w:rsidR="00D7222D" w:rsidRDefault="00D7222D" w:rsidP="00D7222D">
      <w:pPr>
        <w:spacing w:after="120"/>
        <w:jc w:val="both"/>
        <w:rPr>
          <w:rFonts w:cs="Times New Roman"/>
          <w:color w:val="002060"/>
          <w:sz w:val="22"/>
          <w:szCs w:val="22"/>
        </w:rPr>
      </w:pPr>
      <w:r w:rsidRPr="00726A93">
        <w:rPr>
          <w:rFonts w:cs="Times New Roman"/>
          <w:b/>
          <w:bCs/>
          <w:color w:val="002060"/>
          <w:sz w:val="22"/>
          <w:szCs w:val="22"/>
        </w:rPr>
        <w:t xml:space="preserve">Complementing </w:t>
      </w:r>
      <w:r>
        <w:rPr>
          <w:rFonts w:cs="Times New Roman"/>
          <w:b/>
          <w:bCs/>
          <w:color w:val="002060"/>
          <w:sz w:val="22"/>
          <w:szCs w:val="22"/>
        </w:rPr>
        <w:t>e</w:t>
      </w:r>
      <w:r w:rsidRPr="00726A93">
        <w:rPr>
          <w:rFonts w:cs="Times New Roman"/>
          <w:b/>
          <w:bCs/>
          <w:color w:val="002060"/>
          <w:sz w:val="22"/>
          <w:szCs w:val="22"/>
        </w:rPr>
        <w:t xml:space="preserve">fforts </w:t>
      </w:r>
      <w:r>
        <w:rPr>
          <w:rFonts w:cs="Times New Roman"/>
          <w:b/>
          <w:bCs/>
          <w:color w:val="002060"/>
          <w:sz w:val="22"/>
          <w:szCs w:val="22"/>
        </w:rPr>
        <w:t>t</w:t>
      </w:r>
      <w:r w:rsidRPr="00726A93">
        <w:rPr>
          <w:rFonts w:cs="Times New Roman"/>
          <w:b/>
          <w:bCs/>
          <w:color w:val="002060"/>
          <w:sz w:val="22"/>
          <w:szCs w:val="22"/>
        </w:rPr>
        <w:t xml:space="preserve">hrough the Rule of Law </w:t>
      </w:r>
      <w:r>
        <w:rPr>
          <w:rFonts w:cs="Times New Roman"/>
          <w:b/>
          <w:bCs/>
          <w:color w:val="002060"/>
          <w:sz w:val="22"/>
          <w:szCs w:val="22"/>
        </w:rPr>
        <w:t>p</w:t>
      </w:r>
      <w:r w:rsidRPr="00726A93">
        <w:rPr>
          <w:rFonts w:cs="Times New Roman"/>
          <w:b/>
          <w:bCs/>
          <w:color w:val="002060"/>
          <w:sz w:val="22"/>
          <w:szCs w:val="22"/>
        </w:rPr>
        <w:t xml:space="preserve">roject: </w:t>
      </w:r>
      <w:r w:rsidRPr="00726A93">
        <w:rPr>
          <w:rFonts w:cs="Times New Roman"/>
          <w:color w:val="002060"/>
          <w:sz w:val="22"/>
          <w:szCs w:val="22"/>
        </w:rPr>
        <w:t>In December 2024, UNDP launched the second phase of the German-funded “Improving the Rule of Law and Access to Justice for All” project, which includes plans to enhance the PDO’s knowledge and capacity in environmental justice. While th</w:t>
      </w:r>
      <w:r>
        <w:rPr>
          <w:rFonts w:cs="Times New Roman"/>
          <w:color w:val="002060"/>
          <w:sz w:val="22"/>
          <w:szCs w:val="22"/>
        </w:rPr>
        <w:t xml:space="preserve">e Rule of Law </w:t>
      </w:r>
      <w:r w:rsidRPr="00726A93">
        <w:rPr>
          <w:rFonts w:cs="Times New Roman"/>
          <w:color w:val="002060"/>
          <w:sz w:val="22"/>
          <w:szCs w:val="22"/>
        </w:rPr>
        <w:t>project was not directly involved in TPP activities, its interventions will support the further scaling up of the PDO’s monitoring functions on environmental justice in Georgia, fostering greater impact in this critical area.</w:t>
      </w:r>
    </w:p>
    <w:p w14:paraId="51557DFE" w14:textId="42AF47DF" w:rsidR="00D7222D" w:rsidRPr="00F2410A" w:rsidRDefault="00D7222D" w:rsidP="00D7222D">
      <w:pPr>
        <w:jc w:val="both"/>
        <w:rPr>
          <w:rFonts w:cs="Times New Roman"/>
          <w:color w:val="002060"/>
          <w:sz w:val="22"/>
          <w:szCs w:val="22"/>
        </w:rPr>
      </w:pPr>
      <w:r w:rsidRPr="002C6EAA">
        <w:rPr>
          <w:rFonts w:cs="Times New Roman"/>
          <w:color w:val="002060"/>
          <w:sz w:val="22"/>
          <w:szCs w:val="22"/>
        </w:rPr>
        <w:t xml:space="preserve">Additionally, </w:t>
      </w:r>
      <w:r w:rsidRPr="002C6EAA">
        <w:rPr>
          <w:color w:val="002060"/>
          <w:sz w:val="22"/>
          <w:szCs w:val="22"/>
        </w:rPr>
        <w:t xml:space="preserve">during the monitoring activities in targeted regions, the PDO actively engaged with local activists, and </w:t>
      </w:r>
      <w:r w:rsidR="007B104C">
        <w:rPr>
          <w:color w:val="002060"/>
          <w:sz w:val="22"/>
          <w:szCs w:val="22"/>
        </w:rPr>
        <w:t>LSGs</w:t>
      </w:r>
      <w:r w:rsidRPr="002C6EAA">
        <w:rPr>
          <w:color w:val="002060"/>
          <w:sz w:val="22"/>
          <w:szCs w:val="22"/>
        </w:rPr>
        <w:t>. These partnerships facilitated broad and representative engagement, enabling the PDO to gather diverse perspectives and strengthen collaboration on addressing challenges related to water and environmental rights. This approach not only enhanced the inclusivity of the monitoring process but also incentivized continued cooperation with the PDO to advance these critical rights at the local level.</w:t>
      </w:r>
    </w:p>
    <w:p w14:paraId="4F5E9052" w14:textId="77777777" w:rsidR="00050646" w:rsidRPr="00F2410A" w:rsidRDefault="00050646" w:rsidP="00AB39DC">
      <w:pPr>
        <w:jc w:val="both"/>
        <w:rPr>
          <w:rFonts w:cs="Times New Roman"/>
          <w:bCs/>
          <w:sz w:val="22"/>
          <w:szCs w:val="22"/>
        </w:rPr>
      </w:pPr>
    </w:p>
    <w:p w14:paraId="41946750" w14:textId="77777777" w:rsidR="00050646" w:rsidRPr="00F2410A" w:rsidRDefault="00050646" w:rsidP="00AB39DC">
      <w:pPr>
        <w:jc w:val="both"/>
        <w:rPr>
          <w:rFonts w:cs="Times New Roman"/>
          <w:bCs/>
          <w:sz w:val="22"/>
          <w:szCs w:val="22"/>
        </w:rPr>
      </w:pPr>
    </w:p>
    <w:p w14:paraId="0B61DFCD" w14:textId="43A14E0D" w:rsidR="003E76EA" w:rsidRPr="00F2410A" w:rsidRDefault="42E6FB71" w:rsidP="07E8A796">
      <w:pPr>
        <w:pStyle w:val="ListParagraph"/>
        <w:numPr>
          <w:ilvl w:val="0"/>
          <w:numId w:val="2"/>
        </w:numPr>
        <w:jc w:val="both"/>
        <w:rPr>
          <w:rFonts w:ascii="Times New Roman" w:hAnsi="Times New Roman"/>
        </w:rPr>
      </w:pPr>
      <w:r w:rsidRPr="00F2410A">
        <w:rPr>
          <w:rFonts w:ascii="Times New Roman" w:hAnsi="Times New Roman"/>
          <w:b/>
          <w:bCs/>
          <w:u w:val="single"/>
        </w:rPr>
        <w:t>Good practices</w:t>
      </w:r>
      <w:r w:rsidR="3C5C49C3" w:rsidRPr="00F2410A">
        <w:rPr>
          <w:rFonts w:ascii="Times New Roman" w:hAnsi="Times New Roman"/>
          <w:b/>
          <w:bCs/>
          <w:u w:val="single"/>
        </w:rPr>
        <w:t xml:space="preserve"> </w:t>
      </w:r>
      <w:r w:rsidRPr="00F2410A">
        <w:rPr>
          <w:rFonts w:ascii="Times New Roman" w:hAnsi="Times New Roman"/>
          <w:b/>
          <w:bCs/>
          <w:u w:val="single"/>
        </w:rPr>
        <w:t>and lessons learned</w:t>
      </w:r>
      <w:r w:rsidR="6F489390" w:rsidRPr="00F2410A">
        <w:rPr>
          <w:rFonts w:ascii="Times New Roman" w:hAnsi="Times New Roman"/>
        </w:rPr>
        <w:t xml:space="preserve"> (</w:t>
      </w:r>
      <w:r w:rsidR="3C577448" w:rsidRPr="00F2410A">
        <w:rPr>
          <w:rFonts w:ascii="Times New Roman" w:hAnsi="Times New Roman"/>
        </w:rPr>
        <w:t>est.</w:t>
      </w:r>
      <w:r w:rsidR="2A2C1560" w:rsidRPr="00F2410A">
        <w:rPr>
          <w:rFonts w:ascii="Times New Roman" w:hAnsi="Times New Roman"/>
        </w:rPr>
        <w:t xml:space="preserve"> 1</w:t>
      </w:r>
      <w:r w:rsidR="6F489390" w:rsidRPr="00F2410A">
        <w:rPr>
          <w:rFonts w:ascii="Times New Roman" w:hAnsi="Times New Roman"/>
        </w:rPr>
        <w:t xml:space="preserve"> page)</w:t>
      </w:r>
    </w:p>
    <w:p w14:paraId="44D3789D" w14:textId="77777777" w:rsidR="003E76EA" w:rsidRPr="00F2410A" w:rsidRDefault="003E76EA" w:rsidP="003E76EA">
      <w:pPr>
        <w:jc w:val="both"/>
        <w:rPr>
          <w:rFonts w:cs="Times New Roman"/>
          <w:sz w:val="22"/>
          <w:szCs w:val="22"/>
        </w:rPr>
      </w:pPr>
    </w:p>
    <w:p w14:paraId="7FC70143" w14:textId="0129AB86" w:rsidR="003E76EA" w:rsidRPr="00F2410A" w:rsidRDefault="003E76EA" w:rsidP="000161AB">
      <w:pPr>
        <w:pStyle w:val="ListParagraph"/>
        <w:numPr>
          <w:ilvl w:val="0"/>
          <w:numId w:val="18"/>
        </w:numPr>
        <w:ind w:left="360"/>
        <w:jc w:val="both"/>
        <w:rPr>
          <w:rFonts w:ascii="Times New Roman" w:hAnsi="Times New Roman"/>
        </w:rPr>
      </w:pPr>
      <w:r w:rsidRPr="00F2410A">
        <w:rPr>
          <w:rFonts w:ascii="Times New Roman" w:hAnsi="Times New Roman"/>
          <w:bCs/>
        </w:rPr>
        <w:t xml:space="preserve">Share good </w:t>
      </w:r>
      <w:r w:rsidRPr="00F2410A">
        <w:rPr>
          <w:rFonts w:ascii="Times New Roman" w:hAnsi="Times New Roman"/>
        </w:rPr>
        <w:t>practices that have emerged from the project and how they have contributed to the project’s success.</w:t>
      </w:r>
    </w:p>
    <w:p w14:paraId="3BC4D9F6" w14:textId="1C6D8AEC" w:rsidR="003E76EA" w:rsidRPr="00F2410A" w:rsidRDefault="003E76EA" w:rsidP="000161AB">
      <w:pPr>
        <w:pStyle w:val="ListParagraph"/>
        <w:numPr>
          <w:ilvl w:val="0"/>
          <w:numId w:val="18"/>
        </w:numPr>
        <w:ind w:left="360"/>
        <w:jc w:val="both"/>
        <w:rPr>
          <w:rFonts w:ascii="Times New Roman" w:hAnsi="Times New Roman"/>
        </w:rPr>
      </w:pPr>
      <w:r w:rsidRPr="00F2410A">
        <w:rPr>
          <w:rFonts w:ascii="Times New Roman" w:hAnsi="Times New Roman"/>
        </w:rPr>
        <w:t>Describe any challenges faced during implementation and how they were/are being navigated to achieve the projects objectives.</w:t>
      </w:r>
    </w:p>
    <w:p w14:paraId="3F5EDA13" w14:textId="22E15288" w:rsidR="003E76EA" w:rsidRPr="00F2410A" w:rsidRDefault="003E76EA" w:rsidP="000161AB">
      <w:pPr>
        <w:pStyle w:val="ListParagraph"/>
        <w:numPr>
          <w:ilvl w:val="0"/>
          <w:numId w:val="18"/>
        </w:numPr>
        <w:ind w:left="360"/>
        <w:jc w:val="both"/>
        <w:rPr>
          <w:rFonts w:ascii="Times New Roman" w:hAnsi="Times New Roman"/>
          <w:bCs/>
        </w:rPr>
      </w:pPr>
      <w:r w:rsidRPr="00F2410A">
        <w:rPr>
          <w:rFonts w:ascii="Times New Roman" w:hAnsi="Times New Roman"/>
        </w:rPr>
        <w:t xml:space="preserve">Document lessons learned that can inform future TPP support. Reflect upon the key factors that have contributed to the project’s success or challenges encountered.   </w:t>
      </w:r>
    </w:p>
    <w:p w14:paraId="7A3AB1F7" w14:textId="77563CAD" w:rsidR="00050646" w:rsidRPr="00F2410A" w:rsidRDefault="003E76EA" w:rsidP="000161AB">
      <w:pPr>
        <w:pStyle w:val="ListParagraph"/>
        <w:numPr>
          <w:ilvl w:val="0"/>
          <w:numId w:val="18"/>
        </w:numPr>
        <w:ind w:left="360"/>
        <w:jc w:val="both"/>
        <w:rPr>
          <w:rFonts w:ascii="Times New Roman" w:hAnsi="Times New Roman"/>
          <w:bCs/>
        </w:rPr>
      </w:pPr>
      <w:r w:rsidRPr="00F2410A">
        <w:rPr>
          <w:rFonts w:ascii="Times New Roman" w:hAnsi="Times New Roman"/>
          <w:bCs/>
        </w:rPr>
        <w:t xml:space="preserve">Note any support </w:t>
      </w:r>
      <w:r w:rsidRPr="00F2410A">
        <w:rPr>
          <w:rFonts w:ascii="Times New Roman" w:hAnsi="Times New Roman"/>
        </w:rPr>
        <w:t>needed</w:t>
      </w:r>
      <w:r w:rsidRPr="00F2410A">
        <w:rPr>
          <w:rFonts w:ascii="Times New Roman" w:hAnsi="Times New Roman"/>
          <w:bCs/>
        </w:rPr>
        <w:t xml:space="preserve"> from TPP management at the global level.</w:t>
      </w:r>
    </w:p>
    <w:p w14:paraId="50D608C0" w14:textId="4E87CC74" w:rsidR="002F6BDE" w:rsidRPr="004157AA" w:rsidRDefault="002F6BDE" w:rsidP="001F185C">
      <w:pPr>
        <w:pStyle w:val="paragraph"/>
        <w:shd w:val="clear" w:color="auto" w:fill="FFFFFF"/>
        <w:spacing w:before="120" w:beforeAutospacing="0" w:after="120" w:afterAutospacing="0"/>
        <w:jc w:val="both"/>
        <w:textAlignment w:val="baseline"/>
        <w:rPr>
          <w:rFonts w:asciiTheme="minorHAnsi" w:hAnsiTheme="minorHAnsi"/>
          <w:color w:val="002060"/>
          <w:sz w:val="22"/>
          <w:szCs w:val="22"/>
          <w:shd w:val="clear" w:color="auto" w:fill="FFFFFF"/>
        </w:rPr>
      </w:pPr>
      <w:r>
        <w:rPr>
          <w:color w:val="002060"/>
          <w:sz w:val="22"/>
          <w:szCs w:val="22"/>
          <w:shd w:val="clear" w:color="auto" w:fill="FFFFFF"/>
        </w:rPr>
        <w:t>Since</w:t>
      </w:r>
      <w:r w:rsidRPr="004157AA">
        <w:rPr>
          <w:color w:val="002060"/>
          <w:sz w:val="22"/>
          <w:szCs w:val="22"/>
          <w:shd w:val="clear" w:color="auto" w:fill="FFFFFF"/>
        </w:rPr>
        <w:t xml:space="preserve"> the TPP initiative is still in its implementation</w:t>
      </w:r>
      <w:r>
        <w:rPr>
          <w:color w:val="002060"/>
          <w:sz w:val="22"/>
          <w:szCs w:val="22"/>
          <w:shd w:val="clear" w:color="auto" w:fill="FFFFFF"/>
        </w:rPr>
        <w:t xml:space="preserve"> stage</w:t>
      </w:r>
      <w:r w:rsidRPr="004157AA">
        <w:rPr>
          <w:color w:val="002060"/>
          <w:sz w:val="22"/>
          <w:szCs w:val="22"/>
          <w:shd w:val="clear" w:color="auto" w:fill="FFFFFF"/>
        </w:rPr>
        <w:t>, it is premature to fully assess the good practices, challenges, and lessons learned. However, preliminary considerations and reflections can be made:</w:t>
      </w:r>
    </w:p>
    <w:p w14:paraId="3E1A8292" w14:textId="1CBE97A2" w:rsidR="002F6BDE" w:rsidRPr="00920405" w:rsidRDefault="002F6BDE" w:rsidP="002F6BDE">
      <w:pPr>
        <w:pStyle w:val="Standard"/>
        <w:spacing w:after="120"/>
        <w:jc w:val="both"/>
        <w:rPr>
          <w:rFonts w:ascii="Times New Roman" w:hAnsi="Times New Roman"/>
          <w:color w:val="1F3864" w:themeColor="accent1" w:themeShade="80"/>
        </w:rPr>
      </w:pPr>
      <w:r w:rsidRPr="000B326E">
        <w:rPr>
          <w:rFonts w:ascii="Times New Roman" w:eastAsia="Times New Roman" w:hAnsi="Times New Roman"/>
          <w:b/>
          <w:bCs/>
          <w:color w:val="002060"/>
          <w:kern w:val="0"/>
          <w:shd w:val="clear" w:color="auto" w:fill="FFFFFF"/>
        </w:rPr>
        <w:lastRenderedPageBreak/>
        <w:t xml:space="preserve">Challenges faced during implementation: </w:t>
      </w:r>
      <w:r w:rsidRPr="000B326E">
        <w:rPr>
          <w:rFonts w:ascii="Times New Roman" w:eastAsia="Times New Roman" w:hAnsi="Times New Roman"/>
          <w:color w:val="002060"/>
          <w:kern w:val="0"/>
          <w:shd w:val="clear" w:color="auto" w:fill="FFFFFF"/>
        </w:rPr>
        <w:t>Throughout its implementation, the TPP project has operated in a turbulent environment marked by escalating challenges to upholding human rights. This continued into the second reporting period, where the PDO, given its pivotal mandate, actively engaged in addressing human rights violations</w:t>
      </w:r>
      <w:r w:rsidRPr="00920405">
        <w:rPr>
          <w:rFonts w:ascii="Times New Roman" w:hAnsi="Times New Roman"/>
          <w:color w:val="1F3864" w:themeColor="accent1" w:themeShade="80"/>
        </w:rPr>
        <w:t xml:space="preserve"> amidst a shifting and often volatile context. Organizing awareness-raising and knowledge-building activities for local populations on the right to water, as well as educating a broader audience on environmental and water-related rights, proved particularly challenging due to the societal and stakeholder focus on pressing national developments. These challenges underscored the importance of flexibility in project implementation. By adapting timelines and approaches while remaining focused on planned activities, the project was able to </w:t>
      </w:r>
      <w:r w:rsidR="001F185C">
        <w:rPr>
          <w:rFonts w:ascii="Times New Roman" w:hAnsi="Times New Roman"/>
          <w:color w:val="1F3864" w:themeColor="accent1" w:themeShade="80"/>
        </w:rPr>
        <w:t>make</w:t>
      </w:r>
      <w:r>
        <w:rPr>
          <w:rFonts w:ascii="Times New Roman" w:hAnsi="Times New Roman"/>
          <w:color w:val="1F3864" w:themeColor="accent1" w:themeShade="80"/>
        </w:rPr>
        <w:t xml:space="preserve"> progress towards achieving its outputs and outcome </w:t>
      </w:r>
      <w:r w:rsidRPr="00920405">
        <w:rPr>
          <w:rFonts w:ascii="Times New Roman" w:hAnsi="Times New Roman"/>
          <w:color w:val="1F3864" w:themeColor="accent1" w:themeShade="80"/>
        </w:rPr>
        <w:t xml:space="preserve">without compromising the quality of its </w:t>
      </w:r>
      <w:r>
        <w:rPr>
          <w:rFonts w:ascii="Times New Roman" w:hAnsi="Times New Roman"/>
          <w:color w:val="1F3864" w:themeColor="accent1" w:themeShade="80"/>
        </w:rPr>
        <w:t>activities</w:t>
      </w:r>
      <w:r w:rsidRPr="00920405">
        <w:rPr>
          <w:rFonts w:ascii="Times New Roman" w:hAnsi="Times New Roman"/>
          <w:color w:val="1F3864" w:themeColor="accent1" w:themeShade="80"/>
        </w:rPr>
        <w:t>.</w:t>
      </w:r>
    </w:p>
    <w:p w14:paraId="1A0FE632" w14:textId="77777777" w:rsidR="002F6BDE" w:rsidRPr="00571FA3" w:rsidRDefault="002F6BDE" w:rsidP="002F6BDE">
      <w:pPr>
        <w:pStyle w:val="Standard"/>
        <w:spacing w:after="120"/>
        <w:jc w:val="both"/>
        <w:rPr>
          <w:rFonts w:ascii="Times New Roman" w:hAnsi="Times New Roman"/>
          <w:b/>
          <w:bCs/>
          <w:color w:val="1F3864" w:themeColor="accent1" w:themeShade="80"/>
        </w:rPr>
      </w:pPr>
      <w:r w:rsidRPr="00571FA3">
        <w:rPr>
          <w:rFonts w:ascii="Times New Roman" w:hAnsi="Times New Roman"/>
          <w:b/>
          <w:bCs/>
          <w:color w:val="1F3864" w:themeColor="accent1" w:themeShade="80"/>
        </w:rPr>
        <w:t xml:space="preserve">Good practices emerged </w:t>
      </w:r>
      <w:r>
        <w:rPr>
          <w:rFonts w:ascii="Times New Roman" w:hAnsi="Times New Roman"/>
          <w:b/>
          <w:bCs/>
          <w:color w:val="1F3864" w:themeColor="accent1" w:themeShade="80"/>
        </w:rPr>
        <w:t>during the reporting period of</w:t>
      </w:r>
      <w:r w:rsidRPr="00571FA3">
        <w:rPr>
          <w:rFonts w:ascii="Times New Roman" w:hAnsi="Times New Roman"/>
          <w:b/>
          <w:bCs/>
          <w:color w:val="1F3864" w:themeColor="accent1" w:themeShade="80"/>
        </w:rPr>
        <w:t xml:space="preserve"> the project: </w:t>
      </w:r>
    </w:p>
    <w:p w14:paraId="6EFEC6C1" w14:textId="77777777" w:rsidR="002F6BDE" w:rsidRPr="000B326E" w:rsidRDefault="002F6BDE" w:rsidP="002F6BDE">
      <w:pPr>
        <w:pStyle w:val="Standard"/>
        <w:numPr>
          <w:ilvl w:val="0"/>
          <w:numId w:val="41"/>
        </w:numPr>
        <w:spacing w:after="120"/>
        <w:jc w:val="both"/>
        <w:rPr>
          <w:rFonts w:ascii="Times New Roman" w:hAnsi="Times New Roman"/>
          <w:color w:val="1F3864" w:themeColor="accent1" w:themeShade="80"/>
        </w:rPr>
      </w:pPr>
      <w:r w:rsidRPr="000B326E">
        <w:rPr>
          <w:rFonts w:ascii="Times New Roman" w:hAnsi="Times New Roman"/>
          <w:color w:val="1F3864" w:themeColor="accent1" w:themeShade="80"/>
        </w:rPr>
        <w:t>The project demonstrated the value of partnering with local activists, grassroots movements, and self-governments while monitoring the right to water in targeted regions. These partnerships enhanced the PDO’s connection to local communities, fostering trust and collaboration between stakeholders and the PDO. Such local engagement also facilitated the identification of challenges and priorities, ensuring a more community-centered approach to addressing human rights concerns.</w:t>
      </w:r>
    </w:p>
    <w:p w14:paraId="3F1BDBF7" w14:textId="77777777" w:rsidR="002F6BDE" w:rsidRPr="000B326E" w:rsidRDefault="002F6BDE" w:rsidP="002F6BDE">
      <w:pPr>
        <w:pStyle w:val="Standard"/>
        <w:numPr>
          <w:ilvl w:val="0"/>
          <w:numId w:val="41"/>
        </w:numPr>
        <w:spacing w:after="120"/>
        <w:jc w:val="both"/>
        <w:rPr>
          <w:rFonts w:ascii="Times New Roman" w:hAnsi="Times New Roman"/>
          <w:color w:val="1F3864" w:themeColor="accent1" w:themeShade="80"/>
        </w:rPr>
      </w:pPr>
      <w:r w:rsidRPr="000B326E">
        <w:rPr>
          <w:rFonts w:ascii="Times New Roman" w:hAnsi="Times New Roman"/>
          <w:color w:val="1F3864" w:themeColor="accent1" w:themeShade="80"/>
        </w:rPr>
        <w:t xml:space="preserve">A critical practice emerging from the project was the emphasis on ensuring that disadvantaged voices, particularly those of women, older persons, and other at-risk groups, were actively heard during field visits. By incorporating these perspectives into the monitoring process, the project not only strengthened the inclusivity of its methodology and validated the experiences of disadvantaged communities but also informed the development of more nuanced and actionable recommendations in the special report. </w:t>
      </w:r>
    </w:p>
    <w:p w14:paraId="2AD26454" w14:textId="77777777" w:rsidR="002F6BDE" w:rsidRPr="00955AFC" w:rsidRDefault="002F6BDE" w:rsidP="002F6BDE">
      <w:pPr>
        <w:pStyle w:val="Standard"/>
        <w:spacing w:after="120"/>
        <w:jc w:val="both"/>
        <w:rPr>
          <w:rFonts w:ascii="Times New Roman" w:hAnsi="Times New Roman"/>
          <w:b/>
          <w:bCs/>
          <w:color w:val="1F3864" w:themeColor="accent1" w:themeShade="80"/>
        </w:rPr>
      </w:pPr>
      <w:r w:rsidRPr="00955AFC">
        <w:rPr>
          <w:rFonts w:ascii="Times New Roman" w:hAnsi="Times New Roman"/>
          <w:b/>
          <w:bCs/>
          <w:color w:val="1F3864" w:themeColor="accent1" w:themeShade="80"/>
        </w:rPr>
        <w:t xml:space="preserve">Lessons learned documented during the reporting period: </w:t>
      </w:r>
    </w:p>
    <w:p w14:paraId="645FBCEF" w14:textId="77777777" w:rsidR="002F6BDE" w:rsidRPr="00955AFC" w:rsidRDefault="002F6BDE" w:rsidP="002F6BDE">
      <w:pPr>
        <w:pStyle w:val="Standard"/>
        <w:numPr>
          <w:ilvl w:val="0"/>
          <w:numId w:val="42"/>
        </w:numPr>
        <w:spacing w:after="120"/>
        <w:jc w:val="both"/>
        <w:rPr>
          <w:rFonts w:ascii="Times New Roman" w:hAnsi="Times New Roman"/>
          <w:color w:val="1F3864" w:themeColor="accent1" w:themeShade="80"/>
        </w:rPr>
      </w:pPr>
      <w:r w:rsidRPr="00955AFC">
        <w:rPr>
          <w:rFonts w:ascii="Times New Roman" w:hAnsi="Times New Roman"/>
          <w:color w:val="1F3864" w:themeColor="accent1" w:themeShade="80"/>
        </w:rPr>
        <w:t>The limited knowledge among rights-holders on environmental and water-related rights emerged as a recurring challenge. This gap in understanding among local populations and activists highlights the need for continued and robust awareness-raising initiatives. Sustained efforts are critical to effectively educate broader audiences on their rights and the mechanisms available to address violations, ensuring informed participation and empowerment at the grassroots level.</w:t>
      </w:r>
    </w:p>
    <w:p w14:paraId="47E01589" w14:textId="77777777" w:rsidR="002F6BDE" w:rsidRPr="00955AFC" w:rsidRDefault="002F6BDE" w:rsidP="002F6BDE">
      <w:pPr>
        <w:pStyle w:val="Standard"/>
        <w:numPr>
          <w:ilvl w:val="0"/>
          <w:numId w:val="42"/>
        </w:numPr>
        <w:spacing w:after="120"/>
        <w:jc w:val="both"/>
        <w:rPr>
          <w:rFonts w:ascii="Times New Roman" w:hAnsi="Times New Roman"/>
          <w:color w:val="1F3864" w:themeColor="accent1" w:themeShade="80"/>
        </w:rPr>
      </w:pPr>
      <w:r w:rsidRPr="00955AFC">
        <w:rPr>
          <w:rFonts w:ascii="Times New Roman" w:hAnsi="Times New Roman"/>
          <w:color w:val="1F3864" w:themeColor="accent1" w:themeShade="80"/>
        </w:rPr>
        <w:t>The development of the special report on access to water underscored the importance of data-driven advocacy. By providing an in-depth analysis of challenges and presenting actionable recommendations to national and local authorities, the report has proven to be a valuable tool for informed decision-making and advocacy. To translate these recommendations into tangible results, further efforts are needed, including their presentation within the PDO’s annual parliamentary reports, which are deliberated in Parliament, and sustained engagement with central and local authorities to advance water-related rights in Georgia.</w:t>
      </w:r>
    </w:p>
    <w:p w14:paraId="02384B49" w14:textId="77777777" w:rsidR="00021E91" w:rsidRPr="00F2410A" w:rsidRDefault="00021E91" w:rsidP="00AB39DC">
      <w:pPr>
        <w:jc w:val="both"/>
        <w:rPr>
          <w:rFonts w:cs="Times New Roman"/>
          <w:sz w:val="22"/>
          <w:szCs w:val="22"/>
        </w:rPr>
      </w:pPr>
    </w:p>
    <w:p w14:paraId="3A0A1646" w14:textId="0ECF3982" w:rsidR="00AC0107" w:rsidRPr="00F2410A" w:rsidRDefault="49D6AE41" w:rsidP="07E8A796">
      <w:pPr>
        <w:pStyle w:val="ListParagraph"/>
        <w:numPr>
          <w:ilvl w:val="0"/>
          <w:numId w:val="2"/>
        </w:numPr>
        <w:jc w:val="both"/>
        <w:rPr>
          <w:rFonts w:ascii="Times New Roman" w:hAnsi="Times New Roman"/>
        </w:rPr>
      </w:pPr>
      <w:r w:rsidRPr="00F2410A">
        <w:rPr>
          <w:rFonts w:ascii="Times New Roman" w:hAnsi="Times New Roman"/>
          <w:b/>
          <w:bCs/>
          <w:u w:val="single"/>
        </w:rPr>
        <w:t xml:space="preserve">Way forward </w:t>
      </w:r>
      <w:r w:rsidR="73EE5122" w:rsidRPr="00F2410A">
        <w:rPr>
          <w:rFonts w:ascii="Times New Roman" w:hAnsi="Times New Roman"/>
        </w:rPr>
        <w:t>(est. ½ page)</w:t>
      </w:r>
    </w:p>
    <w:p w14:paraId="30054FBA" w14:textId="77777777" w:rsidR="00AC0107" w:rsidRPr="00F2410A" w:rsidRDefault="00AC0107" w:rsidP="00AB39DC">
      <w:pPr>
        <w:jc w:val="both"/>
        <w:rPr>
          <w:rFonts w:cs="Times New Roman"/>
          <w:sz w:val="22"/>
          <w:szCs w:val="22"/>
        </w:rPr>
      </w:pPr>
    </w:p>
    <w:p w14:paraId="444D9D17" w14:textId="46DF59E2" w:rsidR="000C516E" w:rsidRPr="00F2410A" w:rsidRDefault="49D6AE41" w:rsidP="000161AB">
      <w:pPr>
        <w:jc w:val="both"/>
        <w:rPr>
          <w:rFonts w:cs="Times New Roman"/>
          <w:sz w:val="22"/>
          <w:szCs w:val="22"/>
        </w:rPr>
      </w:pPr>
      <w:r w:rsidRPr="00F2410A">
        <w:rPr>
          <w:rFonts w:cs="Times New Roman"/>
          <w:bCs/>
          <w:sz w:val="22"/>
          <w:szCs w:val="22"/>
        </w:rPr>
        <w:t>For</w:t>
      </w:r>
      <w:r w:rsidRPr="00F2410A">
        <w:rPr>
          <w:rFonts w:cs="Times New Roman"/>
          <w:sz w:val="22"/>
          <w:szCs w:val="22"/>
        </w:rPr>
        <w:t xml:space="preserve"> mid-term report:</w:t>
      </w:r>
      <w:r w:rsidR="0A9BC651" w:rsidRPr="00F2410A">
        <w:rPr>
          <w:rFonts w:cs="Times New Roman"/>
          <w:sz w:val="22"/>
          <w:szCs w:val="22"/>
        </w:rPr>
        <w:t xml:space="preserve"> </w:t>
      </w:r>
    </w:p>
    <w:p w14:paraId="42C5846C" w14:textId="77777777" w:rsidR="000C516E" w:rsidRPr="00F2410A" w:rsidRDefault="00FB000D" w:rsidP="000161AB">
      <w:pPr>
        <w:pStyle w:val="ListParagraph"/>
        <w:numPr>
          <w:ilvl w:val="0"/>
          <w:numId w:val="27"/>
        </w:numPr>
        <w:ind w:left="540"/>
        <w:jc w:val="both"/>
        <w:rPr>
          <w:rFonts w:ascii="Times New Roman" w:hAnsi="Times New Roman"/>
          <w:bCs/>
        </w:rPr>
      </w:pPr>
      <w:r w:rsidRPr="00F2410A">
        <w:rPr>
          <w:rFonts w:ascii="Times New Roman" w:hAnsi="Times New Roman"/>
          <w:bCs/>
        </w:rPr>
        <w:t xml:space="preserve">Describe the implementation plan for the rest of the project including the tentative timelines for key activities. </w:t>
      </w:r>
    </w:p>
    <w:p w14:paraId="7F71F3F5" w14:textId="28CDC298" w:rsidR="000C516E" w:rsidRPr="00F2410A" w:rsidRDefault="286A6A03" w:rsidP="000161AB">
      <w:pPr>
        <w:pStyle w:val="ListParagraph"/>
        <w:numPr>
          <w:ilvl w:val="0"/>
          <w:numId w:val="27"/>
        </w:numPr>
        <w:ind w:left="540"/>
        <w:jc w:val="both"/>
        <w:rPr>
          <w:rFonts w:ascii="Times New Roman" w:hAnsi="Times New Roman"/>
        </w:rPr>
      </w:pPr>
      <w:r w:rsidRPr="00F2410A">
        <w:rPr>
          <w:rFonts w:ascii="Times New Roman" w:hAnsi="Times New Roman"/>
        </w:rPr>
        <w:t xml:space="preserve">Describe any specific challenges or risks that have arisen that may affect project implementation. </w:t>
      </w:r>
      <w:r w:rsidR="0B11B472" w:rsidRPr="00F2410A">
        <w:rPr>
          <w:rFonts w:ascii="Times New Roman" w:hAnsi="Times New Roman"/>
        </w:rPr>
        <w:t>Provide justification for</w:t>
      </w:r>
      <w:r w:rsidR="32FF2DA1" w:rsidRPr="00F2410A">
        <w:rPr>
          <w:rFonts w:ascii="Times New Roman" w:hAnsi="Times New Roman"/>
        </w:rPr>
        <w:t xml:space="preserve"> any changes needed to the original project proposal (scope or timing) for approval from TPP and UNDP’s Global </w:t>
      </w:r>
      <w:proofErr w:type="spellStart"/>
      <w:r w:rsidR="32FF2DA1" w:rsidRPr="00F2410A">
        <w:rPr>
          <w:rFonts w:ascii="Times New Roman" w:hAnsi="Times New Roman"/>
        </w:rPr>
        <w:t>Programme</w:t>
      </w:r>
      <w:proofErr w:type="spellEnd"/>
      <w:r w:rsidR="32FF2DA1" w:rsidRPr="00F2410A">
        <w:rPr>
          <w:rFonts w:ascii="Times New Roman" w:hAnsi="Times New Roman"/>
        </w:rPr>
        <w:t xml:space="preserve"> management.</w:t>
      </w:r>
    </w:p>
    <w:p w14:paraId="19E84AEB" w14:textId="34F917D5" w:rsidR="00360DB8" w:rsidRPr="00F2410A" w:rsidRDefault="000A2E7D" w:rsidP="000161AB">
      <w:pPr>
        <w:pStyle w:val="ListParagraph"/>
        <w:numPr>
          <w:ilvl w:val="0"/>
          <w:numId w:val="27"/>
        </w:numPr>
        <w:ind w:left="540"/>
        <w:jc w:val="both"/>
        <w:rPr>
          <w:rFonts w:ascii="Times New Roman" w:hAnsi="Times New Roman"/>
          <w:bCs/>
        </w:rPr>
      </w:pPr>
      <w:r w:rsidRPr="00F2410A">
        <w:rPr>
          <w:rFonts w:ascii="Times New Roman" w:hAnsi="Times New Roman"/>
          <w:bCs/>
        </w:rPr>
        <w:t xml:space="preserve">Explain what </w:t>
      </w:r>
      <w:r w:rsidR="00FB000D" w:rsidRPr="00F2410A">
        <w:rPr>
          <w:rFonts w:ascii="Times New Roman" w:hAnsi="Times New Roman"/>
          <w:bCs/>
        </w:rPr>
        <w:t>actions</w:t>
      </w:r>
      <w:r w:rsidRPr="00F2410A">
        <w:rPr>
          <w:rFonts w:ascii="Times New Roman" w:hAnsi="Times New Roman"/>
          <w:bCs/>
        </w:rPr>
        <w:t xml:space="preserve"> will be taken</w:t>
      </w:r>
      <w:r w:rsidR="00FB000D" w:rsidRPr="00F2410A">
        <w:rPr>
          <w:rFonts w:ascii="Times New Roman" w:hAnsi="Times New Roman"/>
          <w:bCs/>
        </w:rPr>
        <w:t xml:space="preserve"> to ensure sustainability of results</w:t>
      </w:r>
      <w:r w:rsidR="00994D2B" w:rsidRPr="00F2410A">
        <w:rPr>
          <w:rFonts w:ascii="Times New Roman" w:hAnsi="Times New Roman"/>
          <w:bCs/>
        </w:rPr>
        <w:t xml:space="preserve"> beyond project closure.</w:t>
      </w:r>
    </w:p>
    <w:p w14:paraId="75B57038" w14:textId="77777777" w:rsidR="0047614F" w:rsidRPr="00F2410A" w:rsidRDefault="0047614F" w:rsidP="00AB39DC">
      <w:pPr>
        <w:pStyle w:val="ListParagraph"/>
        <w:jc w:val="both"/>
        <w:rPr>
          <w:rFonts w:ascii="Times New Roman" w:hAnsi="Times New Roman"/>
          <w:bCs/>
        </w:rPr>
      </w:pPr>
    </w:p>
    <w:p w14:paraId="5B10334B" w14:textId="2744D3CB" w:rsidR="000C516E" w:rsidRPr="00F2410A" w:rsidRDefault="49D6AE41" w:rsidP="000161AB">
      <w:pPr>
        <w:jc w:val="both"/>
        <w:rPr>
          <w:rFonts w:cs="Times New Roman"/>
          <w:sz w:val="22"/>
          <w:szCs w:val="22"/>
        </w:rPr>
      </w:pPr>
      <w:r w:rsidRPr="00F2410A">
        <w:rPr>
          <w:rFonts w:cs="Times New Roman"/>
          <w:sz w:val="22"/>
          <w:szCs w:val="22"/>
        </w:rPr>
        <w:t xml:space="preserve">For final project report: </w:t>
      </w:r>
    </w:p>
    <w:p w14:paraId="6A3CD9D3" w14:textId="55FD81AB" w:rsidR="000C516E" w:rsidRPr="00F2410A" w:rsidRDefault="49D6AE41" w:rsidP="000161AB">
      <w:pPr>
        <w:pStyle w:val="ListParagraph"/>
        <w:numPr>
          <w:ilvl w:val="0"/>
          <w:numId w:val="27"/>
        </w:numPr>
        <w:ind w:left="540"/>
        <w:jc w:val="both"/>
        <w:rPr>
          <w:rFonts w:ascii="Times New Roman" w:hAnsi="Times New Roman"/>
          <w:bCs/>
        </w:rPr>
      </w:pPr>
      <w:r w:rsidRPr="00F2410A">
        <w:rPr>
          <w:rFonts w:ascii="Times New Roman" w:hAnsi="Times New Roman"/>
        </w:rPr>
        <w:lastRenderedPageBreak/>
        <w:t xml:space="preserve">Describe </w:t>
      </w:r>
      <w:r w:rsidR="0A9BC651" w:rsidRPr="00F2410A">
        <w:rPr>
          <w:rFonts w:ascii="Times New Roman" w:eastAsia="Times New Roman" w:hAnsi="Times New Roman"/>
          <w:color w:val="000000"/>
          <w:shd w:val="clear" w:color="auto" w:fill="FFFFFF"/>
        </w:rPr>
        <w:t xml:space="preserve">how results from the project will be built upon and follow up efforts be integrated into existing support structures for the NHRI or if new mechanisms have been created to sustain </w:t>
      </w:r>
      <w:r w:rsidR="0A9BC651" w:rsidRPr="00F2410A">
        <w:rPr>
          <w:rFonts w:ascii="Times New Roman" w:hAnsi="Times New Roman"/>
          <w:bCs/>
        </w:rPr>
        <w:t xml:space="preserve">results, </w:t>
      </w:r>
      <w:r w:rsidR="5E179426" w:rsidRPr="00F2410A">
        <w:rPr>
          <w:rFonts w:ascii="Times New Roman" w:hAnsi="Times New Roman"/>
          <w:bCs/>
        </w:rPr>
        <w:t>i.e.,</w:t>
      </w:r>
      <w:r w:rsidR="0A9BC651" w:rsidRPr="00F2410A">
        <w:rPr>
          <w:rFonts w:ascii="Times New Roman" w:hAnsi="Times New Roman"/>
          <w:bCs/>
        </w:rPr>
        <w:t xml:space="preserve"> Sustainability Plan and the use of complementary funding streams.</w:t>
      </w:r>
    </w:p>
    <w:p w14:paraId="7130C1CE" w14:textId="04C46D2F" w:rsidR="000C516E" w:rsidRPr="00F2410A" w:rsidRDefault="3A7FFAC7" w:rsidP="000161AB">
      <w:pPr>
        <w:pStyle w:val="ListParagraph"/>
        <w:numPr>
          <w:ilvl w:val="0"/>
          <w:numId w:val="27"/>
        </w:numPr>
        <w:ind w:left="540"/>
        <w:jc w:val="both"/>
        <w:rPr>
          <w:rFonts w:ascii="Times New Roman" w:hAnsi="Times New Roman"/>
          <w:bCs/>
        </w:rPr>
      </w:pPr>
      <w:r w:rsidRPr="00F2410A">
        <w:rPr>
          <w:rFonts w:ascii="Times New Roman" w:hAnsi="Times New Roman"/>
          <w:bCs/>
        </w:rPr>
        <w:t>E</w:t>
      </w:r>
      <w:r w:rsidR="0A9BC651" w:rsidRPr="00F2410A">
        <w:rPr>
          <w:rFonts w:ascii="Times New Roman" w:hAnsi="Times New Roman"/>
          <w:bCs/>
        </w:rPr>
        <w:t>xplain how the catalytic potential of the project outputs will be leveraged for greater impact beyond the project period</w:t>
      </w:r>
      <w:r w:rsidR="19159139" w:rsidRPr="00F2410A">
        <w:rPr>
          <w:rFonts w:ascii="Times New Roman" w:hAnsi="Times New Roman"/>
          <w:bCs/>
        </w:rPr>
        <w:t xml:space="preserve"> or scope</w:t>
      </w:r>
      <w:r w:rsidR="0A9BC651" w:rsidRPr="00F2410A">
        <w:rPr>
          <w:rFonts w:ascii="Times New Roman" w:hAnsi="Times New Roman"/>
          <w:bCs/>
        </w:rPr>
        <w:t xml:space="preserve">, </w:t>
      </w:r>
      <w:r w:rsidR="5E179426" w:rsidRPr="00F2410A">
        <w:rPr>
          <w:rFonts w:ascii="Times New Roman" w:hAnsi="Times New Roman"/>
          <w:bCs/>
        </w:rPr>
        <w:t>e.g.,</w:t>
      </w:r>
      <w:r w:rsidR="0A9BC651" w:rsidRPr="00F2410A">
        <w:rPr>
          <w:rFonts w:ascii="Times New Roman" w:hAnsi="Times New Roman"/>
          <w:bCs/>
        </w:rPr>
        <w:t xml:space="preserve"> as a foundation for further resource mobilization for the NHRI, as an established partnership to support the NHRI, as a mechanism to ensure rights-based implementation, as a precedent for further reforms etc.</w:t>
      </w:r>
    </w:p>
    <w:p w14:paraId="5FF182E6" w14:textId="6BF2BDE8" w:rsidR="00050646" w:rsidRPr="00F2410A" w:rsidRDefault="00AC0107" w:rsidP="000161AB">
      <w:pPr>
        <w:pStyle w:val="ListParagraph"/>
        <w:numPr>
          <w:ilvl w:val="0"/>
          <w:numId w:val="27"/>
        </w:numPr>
        <w:ind w:left="540"/>
        <w:jc w:val="both"/>
        <w:rPr>
          <w:rFonts w:ascii="Times New Roman" w:hAnsi="Times New Roman"/>
          <w:bCs/>
        </w:rPr>
      </w:pPr>
      <w:r w:rsidRPr="00F2410A">
        <w:rPr>
          <w:rFonts w:ascii="Times New Roman" w:hAnsi="Times New Roman"/>
          <w:bCs/>
        </w:rPr>
        <w:t>Note any resource and capacity needs identified</w:t>
      </w:r>
      <w:r w:rsidR="003967AD" w:rsidRPr="00F2410A">
        <w:rPr>
          <w:rFonts w:ascii="Times New Roman" w:hAnsi="Times New Roman"/>
          <w:bCs/>
        </w:rPr>
        <w:t xml:space="preserve"> and a</w:t>
      </w:r>
      <w:r w:rsidR="00EE2C21" w:rsidRPr="00F2410A">
        <w:rPr>
          <w:rFonts w:ascii="Times New Roman" w:hAnsi="Times New Roman"/>
          <w:bCs/>
        </w:rPr>
        <w:t>ny national/partner commitment secured.</w:t>
      </w:r>
    </w:p>
    <w:p w14:paraId="64355200" w14:textId="383B9DB9" w:rsidR="00663891" w:rsidRPr="00F2410A" w:rsidRDefault="00663891" w:rsidP="00663891">
      <w:pPr>
        <w:pStyle w:val="ListParagraph"/>
        <w:jc w:val="both"/>
        <w:rPr>
          <w:rFonts w:ascii="Times New Roman" w:hAnsi="Times New Roman"/>
          <w:bCs/>
        </w:rPr>
      </w:pPr>
    </w:p>
    <w:tbl>
      <w:tblPr>
        <w:tblStyle w:val="TableGrid"/>
        <w:tblW w:w="5000" w:type="pct"/>
        <w:tblLook w:val="04A0" w:firstRow="1" w:lastRow="0" w:firstColumn="1" w:lastColumn="0" w:noHBand="0" w:noVBand="1"/>
      </w:tblPr>
      <w:tblGrid>
        <w:gridCol w:w="6631"/>
        <w:gridCol w:w="1350"/>
        <w:gridCol w:w="1369"/>
      </w:tblGrid>
      <w:tr w:rsidR="00326DD2" w:rsidRPr="004157AA" w14:paraId="20D95BC1" w14:textId="77777777">
        <w:trPr>
          <w:trHeight w:val="255"/>
        </w:trPr>
        <w:tc>
          <w:tcPr>
            <w:tcW w:w="4268" w:type="pct"/>
            <w:gridSpan w:val="2"/>
            <w:shd w:val="clear" w:color="auto" w:fill="2F5496" w:themeFill="accent1" w:themeFillShade="BF"/>
          </w:tcPr>
          <w:p w14:paraId="083BB82B" w14:textId="77777777" w:rsidR="00326DD2" w:rsidRPr="004157AA" w:rsidRDefault="00326DD2">
            <w:pPr>
              <w:pStyle w:val="Standard"/>
              <w:jc w:val="center"/>
              <w:rPr>
                <w:rFonts w:ascii="Times New Roman" w:hAnsi="Times New Roman"/>
                <w:color w:val="FFFFFF" w:themeColor="background1"/>
              </w:rPr>
            </w:pPr>
            <w:r w:rsidRPr="004157AA">
              <w:rPr>
                <w:rFonts w:ascii="Times New Roman" w:hAnsi="Times New Roman"/>
                <w:b/>
                <w:bCs/>
                <w:color w:val="FFFFFF" w:themeColor="background1"/>
              </w:rPr>
              <w:t>Implementation plan</w:t>
            </w:r>
          </w:p>
        </w:tc>
        <w:tc>
          <w:tcPr>
            <w:tcW w:w="732" w:type="pct"/>
            <w:shd w:val="clear" w:color="auto" w:fill="2F5496" w:themeFill="accent1" w:themeFillShade="BF"/>
          </w:tcPr>
          <w:p w14:paraId="76150E7A" w14:textId="77777777" w:rsidR="00326DD2" w:rsidRPr="004157AA" w:rsidRDefault="00326DD2">
            <w:pPr>
              <w:pStyle w:val="Standard"/>
              <w:jc w:val="center"/>
              <w:rPr>
                <w:rFonts w:ascii="Times New Roman" w:hAnsi="Times New Roman"/>
                <w:b/>
                <w:bCs/>
                <w:color w:val="FFFFFF" w:themeColor="background1"/>
              </w:rPr>
            </w:pPr>
          </w:p>
        </w:tc>
      </w:tr>
      <w:tr w:rsidR="00326DD2" w:rsidRPr="004157AA" w14:paraId="1BEBE3DA" w14:textId="77777777">
        <w:trPr>
          <w:trHeight w:val="510"/>
        </w:trPr>
        <w:tc>
          <w:tcPr>
            <w:tcW w:w="3546" w:type="pct"/>
            <w:shd w:val="clear" w:color="auto" w:fill="D9E2F3" w:themeFill="accent1" w:themeFillTint="33"/>
          </w:tcPr>
          <w:p w14:paraId="4DA1B149" w14:textId="77777777" w:rsidR="00326DD2" w:rsidRPr="004157AA" w:rsidRDefault="00326DD2">
            <w:pPr>
              <w:pStyle w:val="Standard"/>
              <w:jc w:val="both"/>
              <w:rPr>
                <w:rFonts w:ascii="Times New Roman" w:hAnsi="Times New Roman"/>
                <w:b/>
                <w:bCs/>
                <w:color w:val="002060"/>
              </w:rPr>
            </w:pPr>
            <w:r w:rsidRPr="004157AA">
              <w:rPr>
                <w:rFonts w:ascii="Times New Roman" w:hAnsi="Times New Roman"/>
                <w:b/>
                <w:bCs/>
                <w:color w:val="002060"/>
              </w:rPr>
              <w:t>Key Activity</w:t>
            </w:r>
          </w:p>
        </w:tc>
        <w:tc>
          <w:tcPr>
            <w:tcW w:w="722" w:type="pct"/>
            <w:shd w:val="clear" w:color="auto" w:fill="D9E2F3" w:themeFill="accent1" w:themeFillTint="33"/>
          </w:tcPr>
          <w:p w14:paraId="4F1B23DF" w14:textId="77777777" w:rsidR="00326DD2" w:rsidRPr="004157AA" w:rsidRDefault="00326DD2">
            <w:pPr>
              <w:pStyle w:val="Standard"/>
              <w:ind w:right="-16"/>
              <w:jc w:val="both"/>
              <w:rPr>
                <w:rFonts w:ascii="Times New Roman" w:hAnsi="Times New Roman"/>
                <w:b/>
                <w:bCs/>
                <w:color w:val="002060"/>
              </w:rPr>
            </w:pPr>
            <w:r w:rsidRPr="004157AA">
              <w:rPr>
                <w:rFonts w:ascii="Times New Roman" w:hAnsi="Times New Roman"/>
                <w:b/>
                <w:bCs/>
                <w:color w:val="002060"/>
              </w:rPr>
              <w:t>Original timeline</w:t>
            </w:r>
          </w:p>
        </w:tc>
        <w:tc>
          <w:tcPr>
            <w:tcW w:w="732" w:type="pct"/>
            <w:shd w:val="clear" w:color="auto" w:fill="D9E2F3" w:themeFill="accent1" w:themeFillTint="33"/>
          </w:tcPr>
          <w:p w14:paraId="5F3C007F" w14:textId="77777777" w:rsidR="00326DD2" w:rsidRPr="004157AA" w:rsidRDefault="00326DD2">
            <w:pPr>
              <w:pStyle w:val="Standard"/>
              <w:ind w:right="-16"/>
              <w:jc w:val="both"/>
              <w:rPr>
                <w:rFonts w:ascii="Times New Roman" w:hAnsi="Times New Roman"/>
                <w:b/>
                <w:bCs/>
                <w:color w:val="002060"/>
              </w:rPr>
            </w:pPr>
            <w:r w:rsidRPr="004157AA">
              <w:rPr>
                <w:rFonts w:ascii="Times New Roman" w:hAnsi="Times New Roman"/>
                <w:b/>
                <w:bCs/>
                <w:color w:val="002060"/>
              </w:rPr>
              <w:t>Tentative timeline</w:t>
            </w:r>
          </w:p>
        </w:tc>
      </w:tr>
      <w:tr w:rsidR="00326DD2" w:rsidRPr="004157AA" w14:paraId="25C86A07" w14:textId="77777777">
        <w:trPr>
          <w:trHeight w:val="259"/>
        </w:trPr>
        <w:tc>
          <w:tcPr>
            <w:tcW w:w="3546" w:type="pct"/>
          </w:tcPr>
          <w:p w14:paraId="4390E242" w14:textId="77777777" w:rsidR="00326DD2" w:rsidRPr="004157AA" w:rsidRDefault="00326DD2">
            <w:pPr>
              <w:pStyle w:val="Standard"/>
              <w:jc w:val="both"/>
              <w:rPr>
                <w:rFonts w:ascii="Times New Roman" w:hAnsi="Times New Roman"/>
                <w:color w:val="002060"/>
              </w:rPr>
            </w:pPr>
            <w:r w:rsidRPr="004157AA">
              <w:rPr>
                <w:rFonts w:ascii="Times New Roman" w:hAnsi="Times New Roman"/>
                <w:color w:val="002060"/>
              </w:rPr>
              <w:t>Prepare the special report on access to water</w:t>
            </w:r>
            <w:r>
              <w:rPr>
                <w:rFonts w:ascii="Times New Roman" w:hAnsi="Times New Roman"/>
                <w:color w:val="002060"/>
              </w:rPr>
              <w:t>*</w:t>
            </w:r>
          </w:p>
        </w:tc>
        <w:tc>
          <w:tcPr>
            <w:tcW w:w="722" w:type="pct"/>
          </w:tcPr>
          <w:p w14:paraId="2844E36E"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30/10/2024</w:t>
            </w:r>
          </w:p>
        </w:tc>
        <w:tc>
          <w:tcPr>
            <w:tcW w:w="732" w:type="pct"/>
          </w:tcPr>
          <w:p w14:paraId="75D5CA8D" w14:textId="447BA083" w:rsidR="00326DD2" w:rsidRPr="00882775" w:rsidRDefault="00882775">
            <w:pPr>
              <w:pStyle w:val="Standard"/>
              <w:jc w:val="both"/>
              <w:rPr>
                <w:rFonts w:ascii="Times New Roman" w:hAnsi="Times New Roman"/>
                <w:color w:val="002060"/>
              </w:rPr>
            </w:pPr>
            <w:r>
              <w:rPr>
                <w:rFonts w:ascii="Times New Roman" w:hAnsi="Times New Roman"/>
                <w:color w:val="002060"/>
              </w:rPr>
              <w:t>28</w:t>
            </w:r>
            <w:r w:rsidR="00326DD2" w:rsidRPr="00882775">
              <w:rPr>
                <w:rFonts w:ascii="Times New Roman" w:hAnsi="Times New Roman"/>
                <w:color w:val="002060"/>
              </w:rPr>
              <w:t>/</w:t>
            </w:r>
            <w:r>
              <w:rPr>
                <w:rFonts w:ascii="Times New Roman" w:hAnsi="Times New Roman"/>
                <w:color w:val="002060"/>
              </w:rPr>
              <w:t>02</w:t>
            </w:r>
            <w:r w:rsidR="00326DD2" w:rsidRPr="00882775">
              <w:rPr>
                <w:rFonts w:ascii="Times New Roman" w:hAnsi="Times New Roman"/>
                <w:color w:val="002060"/>
              </w:rPr>
              <w:t>/202</w:t>
            </w:r>
            <w:r>
              <w:rPr>
                <w:rFonts w:ascii="Times New Roman" w:hAnsi="Times New Roman"/>
                <w:color w:val="002060"/>
              </w:rPr>
              <w:t>5</w:t>
            </w:r>
          </w:p>
        </w:tc>
      </w:tr>
      <w:tr w:rsidR="00326DD2" w:rsidRPr="004157AA" w14:paraId="3B0B4399" w14:textId="77777777">
        <w:trPr>
          <w:trHeight w:val="510"/>
        </w:trPr>
        <w:tc>
          <w:tcPr>
            <w:tcW w:w="3546" w:type="pct"/>
          </w:tcPr>
          <w:p w14:paraId="14984A1D" w14:textId="2B86FB7D" w:rsidR="00326DD2" w:rsidRPr="004157AA" w:rsidRDefault="00326DD2">
            <w:pPr>
              <w:pStyle w:val="Standard"/>
              <w:jc w:val="both"/>
              <w:rPr>
                <w:rFonts w:ascii="Times New Roman" w:hAnsi="Times New Roman"/>
                <w:color w:val="002060"/>
              </w:rPr>
            </w:pPr>
            <w:r w:rsidRPr="004157AA">
              <w:rPr>
                <w:rFonts w:ascii="Times New Roman" w:hAnsi="Times New Roman"/>
                <w:color w:val="002060"/>
              </w:rPr>
              <w:t xml:space="preserve">Workshop with the local government representatives </w:t>
            </w:r>
            <w:r w:rsidR="00F077A8">
              <w:rPr>
                <w:rFonts w:ascii="Times New Roman" w:hAnsi="Times New Roman"/>
                <w:color w:val="002060"/>
              </w:rPr>
              <w:t>to discuss</w:t>
            </w:r>
            <w:r w:rsidRPr="004157AA">
              <w:rPr>
                <w:rFonts w:ascii="Times New Roman" w:hAnsi="Times New Roman"/>
                <w:color w:val="002060"/>
              </w:rPr>
              <w:t xml:space="preserve"> the preliminary monitoring findings and recommendations</w:t>
            </w:r>
          </w:p>
        </w:tc>
        <w:tc>
          <w:tcPr>
            <w:tcW w:w="722" w:type="pct"/>
          </w:tcPr>
          <w:p w14:paraId="315FFD86"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30/10/2024</w:t>
            </w:r>
          </w:p>
        </w:tc>
        <w:tc>
          <w:tcPr>
            <w:tcW w:w="732" w:type="pct"/>
          </w:tcPr>
          <w:p w14:paraId="4A8DBFFE" w14:textId="1D7F3621" w:rsidR="00326DD2" w:rsidRPr="00882775" w:rsidRDefault="00326DD2">
            <w:pPr>
              <w:pStyle w:val="Standard"/>
              <w:jc w:val="both"/>
              <w:rPr>
                <w:rFonts w:ascii="Times New Roman" w:hAnsi="Times New Roman"/>
                <w:color w:val="002060"/>
              </w:rPr>
            </w:pPr>
            <w:r w:rsidRPr="00882775">
              <w:rPr>
                <w:rFonts w:ascii="Times New Roman" w:hAnsi="Times New Roman"/>
                <w:color w:val="002060"/>
              </w:rPr>
              <w:t>30/</w:t>
            </w:r>
            <w:r w:rsidR="00882775">
              <w:rPr>
                <w:rFonts w:ascii="Times New Roman" w:hAnsi="Times New Roman"/>
                <w:color w:val="002060"/>
              </w:rPr>
              <w:t>04</w:t>
            </w:r>
            <w:r w:rsidRPr="00882775">
              <w:rPr>
                <w:rFonts w:ascii="Times New Roman" w:hAnsi="Times New Roman"/>
                <w:color w:val="002060"/>
              </w:rPr>
              <w:t>/202</w:t>
            </w:r>
            <w:r w:rsidR="00882775">
              <w:rPr>
                <w:rFonts w:ascii="Times New Roman" w:hAnsi="Times New Roman"/>
                <w:color w:val="002060"/>
              </w:rPr>
              <w:t>5</w:t>
            </w:r>
          </w:p>
        </w:tc>
      </w:tr>
      <w:tr w:rsidR="00326DD2" w:rsidRPr="004157AA" w14:paraId="00EA1697" w14:textId="77777777">
        <w:trPr>
          <w:trHeight w:val="510"/>
        </w:trPr>
        <w:tc>
          <w:tcPr>
            <w:tcW w:w="3546" w:type="pct"/>
          </w:tcPr>
          <w:p w14:paraId="3A2D13A2" w14:textId="576DFCCC" w:rsidR="00326DD2" w:rsidRPr="004157AA" w:rsidRDefault="00326DD2">
            <w:pPr>
              <w:pStyle w:val="Standard"/>
              <w:jc w:val="both"/>
              <w:rPr>
                <w:rFonts w:ascii="Times New Roman" w:hAnsi="Times New Roman"/>
                <w:color w:val="002060"/>
              </w:rPr>
            </w:pPr>
            <w:r w:rsidRPr="004157AA">
              <w:rPr>
                <w:rFonts w:ascii="Times New Roman" w:hAnsi="Times New Roman"/>
                <w:color w:val="002060"/>
              </w:rPr>
              <w:t xml:space="preserve">Present the special report on access to water, with </w:t>
            </w:r>
            <w:r w:rsidR="00F077A8">
              <w:rPr>
                <w:rFonts w:ascii="Times New Roman" w:hAnsi="Times New Roman"/>
                <w:color w:val="002060"/>
              </w:rPr>
              <w:t xml:space="preserve">the </w:t>
            </w:r>
            <w:r w:rsidRPr="004157AA">
              <w:rPr>
                <w:rFonts w:ascii="Times New Roman" w:hAnsi="Times New Roman"/>
                <w:color w:val="002060"/>
              </w:rPr>
              <w:t xml:space="preserve">involvement of relevant duty bearers and civil society </w:t>
            </w:r>
            <w:proofErr w:type="spellStart"/>
            <w:r w:rsidRPr="004157AA">
              <w:rPr>
                <w:rFonts w:ascii="Times New Roman" w:hAnsi="Times New Roman"/>
                <w:color w:val="002060"/>
              </w:rPr>
              <w:t>organisations</w:t>
            </w:r>
            <w:proofErr w:type="spellEnd"/>
          </w:p>
        </w:tc>
        <w:tc>
          <w:tcPr>
            <w:tcW w:w="722" w:type="pct"/>
          </w:tcPr>
          <w:p w14:paraId="6E56F987"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30/10/2024</w:t>
            </w:r>
          </w:p>
        </w:tc>
        <w:tc>
          <w:tcPr>
            <w:tcW w:w="732" w:type="pct"/>
          </w:tcPr>
          <w:p w14:paraId="19AF9B6B" w14:textId="64B2B73F" w:rsidR="00326DD2" w:rsidRPr="00882775" w:rsidRDefault="00326DD2">
            <w:pPr>
              <w:pStyle w:val="Standard"/>
              <w:jc w:val="both"/>
              <w:rPr>
                <w:rFonts w:ascii="Times New Roman" w:hAnsi="Times New Roman"/>
                <w:color w:val="002060"/>
              </w:rPr>
            </w:pPr>
            <w:r w:rsidRPr="00882775">
              <w:rPr>
                <w:rFonts w:ascii="Times New Roman" w:hAnsi="Times New Roman"/>
                <w:color w:val="002060"/>
              </w:rPr>
              <w:t>30/</w:t>
            </w:r>
            <w:r w:rsidR="00882775">
              <w:rPr>
                <w:rFonts w:ascii="Times New Roman" w:hAnsi="Times New Roman"/>
                <w:color w:val="002060"/>
              </w:rPr>
              <w:t>05</w:t>
            </w:r>
            <w:r w:rsidRPr="00882775">
              <w:rPr>
                <w:rFonts w:ascii="Times New Roman" w:hAnsi="Times New Roman"/>
                <w:color w:val="002060"/>
              </w:rPr>
              <w:t>/202</w:t>
            </w:r>
            <w:r w:rsidR="00882775">
              <w:rPr>
                <w:rFonts w:ascii="Times New Roman" w:hAnsi="Times New Roman"/>
                <w:color w:val="002060"/>
              </w:rPr>
              <w:t>5</w:t>
            </w:r>
          </w:p>
        </w:tc>
      </w:tr>
      <w:tr w:rsidR="00326DD2" w:rsidRPr="004157AA" w14:paraId="5D8FCEDB" w14:textId="77777777">
        <w:trPr>
          <w:trHeight w:val="510"/>
        </w:trPr>
        <w:tc>
          <w:tcPr>
            <w:tcW w:w="3546" w:type="pct"/>
          </w:tcPr>
          <w:p w14:paraId="2F71539B" w14:textId="746AC226" w:rsidR="00326DD2" w:rsidRPr="004157AA" w:rsidRDefault="00F077A8">
            <w:pPr>
              <w:pStyle w:val="Standard"/>
              <w:jc w:val="both"/>
              <w:rPr>
                <w:rFonts w:ascii="Times New Roman" w:hAnsi="Times New Roman"/>
                <w:color w:val="002060"/>
              </w:rPr>
            </w:pPr>
            <w:r>
              <w:rPr>
                <w:rFonts w:ascii="Times New Roman" w:eastAsia="Times New Roman" w:hAnsi="Times New Roman"/>
                <w:color w:val="002060"/>
                <w:kern w:val="0"/>
              </w:rPr>
              <w:t>Awareness-raising</w:t>
            </w:r>
            <w:r w:rsidR="00326DD2" w:rsidRPr="004157AA">
              <w:rPr>
                <w:rFonts w:ascii="Times New Roman" w:eastAsia="Times New Roman" w:hAnsi="Times New Roman"/>
                <w:color w:val="002060"/>
                <w:kern w:val="0"/>
              </w:rPr>
              <w:t xml:space="preserve"> meetings with school children in the regions on environmental and water-related rights and the PDO’s mandate</w:t>
            </w:r>
          </w:p>
        </w:tc>
        <w:tc>
          <w:tcPr>
            <w:tcW w:w="722" w:type="pct"/>
          </w:tcPr>
          <w:p w14:paraId="29A1365B"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30/11/2024</w:t>
            </w:r>
          </w:p>
        </w:tc>
        <w:tc>
          <w:tcPr>
            <w:tcW w:w="732" w:type="pct"/>
          </w:tcPr>
          <w:p w14:paraId="28AF0642" w14:textId="419A01DC" w:rsidR="00326DD2" w:rsidRPr="00882775" w:rsidRDefault="00326DD2">
            <w:pPr>
              <w:pStyle w:val="Standard"/>
              <w:jc w:val="both"/>
              <w:rPr>
                <w:rFonts w:ascii="Times New Roman" w:hAnsi="Times New Roman"/>
                <w:color w:val="002060"/>
              </w:rPr>
            </w:pPr>
            <w:r w:rsidRPr="00882775">
              <w:rPr>
                <w:rFonts w:ascii="Times New Roman" w:hAnsi="Times New Roman"/>
                <w:color w:val="002060"/>
              </w:rPr>
              <w:t>30/</w:t>
            </w:r>
            <w:r w:rsidR="00882775">
              <w:rPr>
                <w:rFonts w:ascii="Times New Roman" w:hAnsi="Times New Roman"/>
                <w:color w:val="002060"/>
              </w:rPr>
              <w:t>06</w:t>
            </w:r>
            <w:r w:rsidRPr="00882775">
              <w:rPr>
                <w:rFonts w:ascii="Times New Roman" w:hAnsi="Times New Roman"/>
                <w:color w:val="002060"/>
              </w:rPr>
              <w:t>/202</w:t>
            </w:r>
            <w:r w:rsidR="00882775">
              <w:rPr>
                <w:rFonts w:ascii="Times New Roman" w:hAnsi="Times New Roman"/>
                <w:color w:val="002060"/>
              </w:rPr>
              <w:t>5</w:t>
            </w:r>
          </w:p>
        </w:tc>
      </w:tr>
      <w:tr w:rsidR="00326DD2" w:rsidRPr="004157AA" w14:paraId="2C624E02" w14:textId="77777777">
        <w:trPr>
          <w:trHeight w:val="510"/>
        </w:trPr>
        <w:tc>
          <w:tcPr>
            <w:tcW w:w="3546" w:type="pct"/>
          </w:tcPr>
          <w:p w14:paraId="70FF8494" w14:textId="3EA7208B" w:rsidR="00326DD2" w:rsidRPr="004157AA" w:rsidRDefault="00326DD2">
            <w:pPr>
              <w:pStyle w:val="Standard"/>
              <w:jc w:val="both"/>
              <w:rPr>
                <w:rFonts w:ascii="Times New Roman" w:hAnsi="Times New Roman"/>
                <w:color w:val="002060"/>
              </w:rPr>
            </w:pPr>
            <w:r w:rsidRPr="004157AA">
              <w:rPr>
                <w:rFonts w:ascii="Times New Roman" w:eastAsia="Times New Roman" w:hAnsi="Times New Roman"/>
                <w:color w:val="002060"/>
                <w:kern w:val="0"/>
              </w:rPr>
              <w:t>Awareness raising meetings with students on environmental and water-related rights and available remedies</w:t>
            </w:r>
          </w:p>
        </w:tc>
        <w:tc>
          <w:tcPr>
            <w:tcW w:w="722" w:type="pct"/>
          </w:tcPr>
          <w:p w14:paraId="158E2232"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30/11/2024</w:t>
            </w:r>
          </w:p>
        </w:tc>
        <w:tc>
          <w:tcPr>
            <w:tcW w:w="732" w:type="pct"/>
          </w:tcPr>
          <w:p w14:paraId="08C29888" w14:textId="6012361C" w:rsidR="00326DD2" w:rsidRPr="00882775" w:rsidRDefault="00882775">
            <w:pPr>
              <w:pStyle w:val="Standard"/>
              <w:jc w:val="both"/>
              <w:rPr>
                <w:rFonts w:ascii="Times New Roman" w:hAnsi="Times New Roman"/>
                <w:color w:val="002060"/>
              </w:rPr>
            </w:pPr>
            <w:r w:rsidRPr="00882775">
              <w:rPr>
                <w:rFonts w:ascii="Times New Roman" w:hAnsi="Times New Roman"/>
                <w:color w:val="002060"/>
              </w:rPr>
              <w:t>30/</w:t>
            </w:r>
            <w:r>
              <w:rPr>
                <w:rFonts w:ascii="Times New Roman" w:hAnsi="Times New Roman"/>
                <w:color w:val="002060"/>
              </w:rPr>
              <w:t>06</w:t>
            </w:r>
            <w:r w:rsidRPr="00882775">
              <w:rPr>
                <w:rFonts w:ascii="Times New Roman" w:hAnsi="Times New Roman"/>
                <w:color w:val="002060"/>
              </w:rPr>
              <w:t>/202</w:t>
            </w:r>
            <w:r>
              <w:rPr>
                <w:rFonts w:ascii="Times New Roman" w:hAnsi="Times New Roman"/>
                <w:color w:val="002060"/>
              </w:rPr>
              <w:t>5</w:t>
            </w:r>
          </w:p>
        </w:tc>
      </w:tr>
      <w:tr w:rsidR="00326DD2" w:rsidRPr="004157AA" w14:paraId="0A309FD2" w14:textId="77777777">
        <w:trPr>
          <w:trHeight w:val="1015"/>
        </w:trPr>
        <w:tc>
          <w:tcPr>
            <w:tcW w:w="3546" w:type="pct"/>
          </w:tcPr>
          <w:p w14:paraId="525769D5" w14:textId="18C6E009" w:rsidR="00326DD2" w:rsidRPr="004157AA" w:rsidRDefault="00326DD2">
            <w:pPr>
              <w:pStyle w:val="Standard"/>
              <w:jc w:val="both"/>
              <w:rPr>
                <w:rFonts w:ascii="Times New Roman" w:hAnsi="Times New Roman"/>
                <w:color w:val="002060"/>
              </w:rPr>
            </w:pPr>
            <w:r w:rsidRPr="004157AA">
              <w:rPr>
                <w:rFonts w:ascii="Times New Roman" w:eastAsia="Times New Roman" w:hAnsi="Times New Roman"/>
                <w:color w:val="002060"/>
                <w:kern w:val="0"/>
              </w:rPr>
              <w:t xml:space="preserve">Awareness raising meeting with local community representatives on the right to clean environment and right to safe water, with particular emphasis on disadvantaged groups, including women, </w:t>
            </w:r>
            <w:r w:rsidR="007034B1">
              <w:rPr>
                <w:rFonts w:ascii="Times New Roman" w:eastAsia="Times New Roman" w:hAnsi="Times New Roman"/>
                <w:color w:val="002060"/>
                <w:kern w:val="0"/>
              </w:rPr>
              <w:t>older persons</w:t>
            </w:r>
            <w:r w:rsidRPr="004157AA">
              <w:rPr>
                <w:rFonts w:ascii="Times New Roman" w:eastAsia="Times New Roman" w:hAnsi="Times New Roman"/>
                <w:color w:val="002060"/>
                <w:kern w:val="0"/>
              </w:rPr>
              <w:t>, ethnic minorities, IDPs</w:t>
            </w:r>
          </w:p>
        </w:tc>
        <w:tc>
          <w:tcPr>
            <w:tcW w:w="722" w:type="pct"/>
          </w:tcPr>
          <w:p w14:paraId="7E83F8AD"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30/11/2024</w:t>
            </w:r>
          </w:p>
        </w:tc>
        <w:tc>
          <w:tcPr>
            <w:tcW w:w="732" w:type="pct"/>
          </w:tcPr>
          <w:p w14:paraId="27E7FF0F" w14:textId="21D50AE7" w:rsidR="00326DD2" w:rsidRPr="00882775" w:rsidRDefault="00882775">
            <w:pPr>
              <w:pStyle w:val="Standard"/>
              <w:jc w:val="both"/>
              <w:rPr>
                <w:rFonts w:ascii="Times New Roman" w:hAnsi="Times New Roman"/>
                <w:color w:val="002060"/>
              </w:rPr>
            </w:pPr>
            <w:r w:rsidRPr="00882775">
              <w:rPr>
                <w:rFonts w:ascii="Times New Roman" w:hAnsi="Times New Roman"/>
                <w:color w:val="002060"/>
              </w:rPr>
              <w:t>30/</w:t>
            </w:r>
            <w:r>
              <w:rPr>
                <w:rFonts w:ascii="Times New Roman" w:hAnsi="Times New Roman"/>
                <w:color w:val="002060"/>
              </w:rPr>
              <w:t>06</w:t>
            </w:r>
            <w:r w:rsidRPr="00882775">
              <w:rPr>
                <w:rFonts w:ascii="Times New Roman" w:hAnsi="Times New Roman"/>
                <w:color w:val="002060"/>
              </w:rPr>
              <w:t>/202</w:t>
            </w:r>
            <w:r>
              <w:rPr>
                <w:rFonts w:ascii="Times New Roman" w:hAnsi="Times New Roman"/>
                <w:color w:val="002060"/>
              </w:rPr>
              <w:t>5</w:t>
            </w:r>
          </w:p>
        </w:tc>
      </w:tr>
      <w:tr w:rsidR="00326DD2" w:rsidRPr="004157AA" w14:paraId="55601CE4" w14:textId="77777777">
        <w:trPr>
          <w:trHeight w:val="514"/>
        </w:trPr>
        <w:tc>
          <w:tcPr>
            <w:tcW w:w="3546" w:type="pct"/>
          </w:tcPr>
          <w:p w14:paraId="066FE5B4" w14:textId="2C984E56" w:rsidR="00326DD2" w:rsidRPr="004157AA" w:rsidRDefault="00326DD2">
            <w:pPr>
              <w:pStyle w:val="Standard"/>
              <w:jc w:val="both"/>
              <w:rPr>
                <w:rFonts w:ascii="Times New Roman" w:hAnsi="Times New Roman"/>
                <w:color w:val="002060"/>
              </w:rPr>
            </w:pPr>
            <w:r w:rsidRPr="004157AA">
              <w:rPr>
                <w:rFonts w:ascii="Times New Roman" w:eastAsia="Times New Roman" w:hAnsi="Times New Roman"/>
                <w:color w:val="002060"/>
                <w:kern w:val="0"/>
              </w:rPr>
              <w:t xml:space="preserve">Create multimedia products (including, video, posters, </w:t>
            </w:r>
            <w:r w:rsidR="00AF6273">
              <w:rPr>
                <w:rFonts w:ascii="Times New Roman" w:eastAsia="Times New Roman" w:hAnsi="Times New Roman"/>
                <w:color w:val="002060"/>
                <w:kern w:val="0"/>
              </w:rPr>
              <w:t xml:space="preserve">and </w:t>
            </w:r>
            <w:r w:rsidRPr="004157AA">
              <w:rPr>
                <w:rFonts w:ascii="Times New Roman" w:eastAsia="Times New Roman" w:hAnsi="Times New Roman"/>
                <w:color w:val="002060"/>
                <w:kern w:val="0"/>
              </w:rPr>
              <w:t>information cards) on environmental and water-related rights</w:t>
            </w:r>
            <w:r>
              <w:rPr>
                <w:rFonts w:ascii="Times New Roman" w:eastAsia="Times New Roman" w:hAnsi="Times New Roman"/>
                <w:color w:val="002060"/>
                <w:kern w:val="0"/>
              </w:rPr>
              <w:t>**</w:t>
            </w:r>
          </w:p>
        </w:tc>
        <w:tc>
          <w:tcPr>
            <w:tcW w:w="722" w:type="pct"/>
          </w:tcPr>
          <w:p w14:paraId="0DCBD687" w14:textId="77777777" w:rsidR="00326DD2" w:rsidRPr="00326DD2" w:rsidRDefault="00326DD2">
            <w:pPr>
              <w:pStyle w:val="Standard"/>
              <w:jc w:val="both"/>
              <w:rPr>
                <w:rFonts w:ascii="Times New Roman" w:hAnsi="Times New Roman"/>
                <w:color w:val="002060"/>
              </w:rPr>
            </w:pPr>
            <w:r w:rsidRPr="00326DD2">
              <w:rPr>
                <w:rFonts w:ascii="Times New Roman" w:hAnsi="Times New Roman"/>
                <w:color w:val="002060"/>
              </w:rPr>
              <w:t>30/12/2024</w:t>
            </w:r>
          </w:p>
        </w:tc>
        <w:tc>
          <w:tcPr>
            <w:tcW w:w="732" w:type="pct"/>
          </w:tcPr>
          <w:p w14:paraId="5FF1ABFE" w14:textId="526BDF2B" w:rsidR="00326DD2" w:rsidRPr="00882775" w:rsidRDefault="00882775">
            <w:pPr>
              <w:pStyle w:val="Standard"/>
              <w:jc w:val="both"/>
              <w:rPr>
                <w:rFonts w:ascii="Times New Roman" w:hAnsi="Times New Roman"/>
                <w:color w:val="002060"/>
              </w:rPr>
            </w:pPr>
            <w:r w:rsidRPr="00882775">
              <w:rPr>
                <w:rFonts w:ascii="Times New Roman" w:hAnsi="Times New Roman"/>
                <w:color w:val="002060"/>
              </w:rPr>
              <w:t>30/</w:t>
            </w:r>
            <w:r>
              <w:rPr>
                <w:rFonts w:ascii="Times New Roman" w:hAnsi="Times New Roman"/>
                <w:color w:val="002060"/>
              </w:rPr>
              <w:t>06</w:t>
            </w:r>
            <w:r w:rsidRPr="00882775">
              <w:rPr>
                <w:rFonts w:ascii="Times New Roman" w:hAnsi="Times New Roman"/>
                <w:color w:val="002060"/>
              </w:rPr>
              <w:t>/202</w:t>
            </w:r>
            <w:r>
              <w:rPr>
                <w:rFonts w:ascii="Times New Roman" w:hAnsi="Times New Roman"/>
                <w:color w:val="002060"/>
              </w:rPr>
              <w:t>5</w:t>
            </w:r>
          </w:p>
        </w:tc>
      </w:tr>
    </w:tbl>
    <w:p w14:paraId="63414D10" w14:textId="77777777" w:rsidR="00326DD2" w:rsidRPr="00B80FE0" w:rsidRDefault="00326DD2" w:rsidP="00326DD2">
      <w:pPr>
        <w:pStyle w:val="paragraph"/>
        <w:shd w:val="clear" w:color="auto" w:fill="FFFFFF"/>
        <w:spacing w:before="120" w:beforeAutospacing="0" w:after="120" w:afterAutospacing="0"/>
        <w:jc w:val="both"/>
        <w:textAlignment w:val="baseline"/>
        <w:rPr>
          <w:color w:val="002060"/>
          <w:sz w:val="20"/>
          <w:szCs w:val="20"/>
          <w:shd w:val="clear" w:color="auto" w:fill="FFFFFF"/>
        </w:rPr>
      </w:pPr>
      <w:r w:rsidRPr="00B80FE0">
        <w:rPr>
          <w:color w:val="002060"/>
          <w:sz w:val="20"/>
          <w:szCs w:val="20"/>
          <w:shd w:val="clear" w:color="auto" w:fill="FFFFFF"/>
        </w:rPr>
        <w:t xml:space="preserve">* While significant progress has been made in preparing the special report on access to water, additional steps, including editing, designing, and translating it into English, are still underway. Consequently, the activity of preparing the special report is </w:t>
      </w:r>
      <w:proofErr w:type="gramStart"/>
      <w:r w:rsidRPr="00B80FE0">
        <w:rPr>
          <w:color w:val="002060"/>
          <w:sz w:val="20"/>
          <w:szCs w:val="20"/>
          <w:shd w:val="clear" w:color="auto" w:fill="FFFFFF"/>
        </w:rPr>
        <w:t>still kept</w:t>
      </w:r>
      <w:proofErr w:type="gramEnd"/>
      <w:r w:rsidRPr="00B80FE0">
        <w:rPr>
          <w:color w:val="002060"/>
          <w:sz w:val="20"/>
          <w:szCs w:val="20"/>
          <w:shd w:val="clear" w:color="auto" w:fill="FFFFFF"/>
        </w:rPr>
        <w:t xml:space="preserve"> in the Implementation Plan. </w:t>
      </w:r>
    </w:p>
    <w:p w14:paraId="5B3650C7" w14:textId="77777777" w:rsidR="00326DD2" w:rsidRPr="00ED5AEC" w:rsidRDefault="00326DD2" w:rsidP="00326DD2">
      <w:pPr>
        <w:pStyle w:val="paragraph"/>
        <w:shd w:val="clear" w:color="auto" w:fill="FFFFFF"/>
        <w:spacing w:before="120" w:beforeAutospacing="0" w:after="120" w:afterAutospacing="0"/>
        <w:jc w:val="both"/>
        <w:textAlignment w:val="baseline"/>
        <w:rPr>
          <w:color w:val="002060"/>
          <w:sz w:val="22"/>
          <w:szCs w:val="22"/>
          <w:shd w:val="clear" w:color="auto" w:fill="FFFFFF"/>
        </w:rPr>
      </w:pPr>
      <w:r w:rsidRPr="00B80FE0">
        <w:rPr>
          <w:color w:val="002060"/>
          <w:sz w:val="20"/>
          <w:szCs w:val="20"/>
          <w:shd w:val="clear" w:color="auto" w:fill="FFFFFF"/>
        </w:rPr>
        <w:t xml:space="preserve">** While some multimedia products have already been developed, the creation of additional materials is planned. Consequently, this activity remains in the Implementation Plan. </w:t>
      </w:r>
    </w:p>
    <w:p w14:paraId="4DC5C6B2" w14:textId="6A020AE9" w:rsidR="00326DD2" w:rsidRDefault="00326DD2" w:rsidP="00326DD2">
      <w:pPr>
        <w:pStyle w:val="paragraph"/>
        <w:shd w:val="clear" w:color="auto" w:fill="FFFFFF"/>
        <w:spacing w:before="120" w:beforeAutospacing="0" w:after="120" w:afterAutospacing="0"/>
        <w:jc w:val="both"/>
        <w:textAlignment w:val="baseline"/>
        <w:rPr>
          <w:color w:val="002060"/>
          <w:sz w:val="22"/>
          <w:szCs w:val="22"/>
          <w:shd w:val="clear" w:color="auto" w:fill="FFFFFF"/>
        </w:rPr>
      </w:pPr>
      <w:r w:rsidRPr="004157AA">
        <w:rPr>
          <w:b/>
          <w:bCs/>
          <w:color w:val="002060"/>
          <w:sz w:val="22"/>
          <w:szCs w:val="22"/>
          <w:shd w:val="clear" w:color="auto" w:fill="FFFFFF"/>
        </w:rPr>
        <w:t>Specific challenges and risks:</w:t>
      </w:r>
      <w:r w:rsidRPr="004157AA">
        <w:rPr>
          <w:color w:val="002060"/>
          <w:sz w:val="22"/>
          <w:szCs w:val="22"/>
          <w:shd w:val="clear" w:color="auto" w:fill="FFFFFF"/>
        </w:rPr>
        <w:t xml:space="preserve"> </w:t>
      </w:r>
      <w:r w:rsidRPr="004F7559">
        <w:rPr>
          <w:color w:val="002060"/>
          <w:sz w:val="22"/>
          <w:szCs w:val="22"/>
          <w:shd w:val="clear" w:color="auto" w:fill="FFFFFF"/>
        </w:rPr>
        <w:t xml:space="preserve">The ongoing challenges related to the realization of human rights in Georgia </w:t>
      </w:r>
      <w:r>
        <w:rPr>
          <w:color w:val="002060"/>
          <w:sz w:val="22"/>
          <w:szCs w:val="22"/>
          <w:shd w:val="clear" w:color="auto" w:fill="FFFFFF"/>
        </w:rPr>
        <w:t>posed</w:t>
      </w:r>
      <w:r w:rsidRPr="004F7559">
        <w:rPr>
          <w:color w:val="002060"/>
          <w:sz w:val="22"/>
          <w:szCs w:val="22"/>
          <w:shd w:val="clear" w:color="auto" w:fill="FFFFFF"/>
        </w:rPr>
        <w:t xml:space="preserve"> risks to the timely implementation of TPP project activities. However, these challenges do not necessitate changes in the scope of the project. TPP partners will continue to leverage their strong and longstanding relationships with government institutions at both local and central levels to ensure the smooth implementation of project activities through 30 June 2025. The extension of the project period presents an opportunity to enhance awareness-raising initiatives and deepen the engagement with local communities.</w:t>
      </w:r>
      <w:r>
        <w:rPr>
          <w:color w:val="002060"/>
          <w:sz w:val="22"/>
          <w:szCs w:val="22"/>
          <w:shd w:val="clear" w:color="auto" w:fill="FFFFFF"/>
        </w:rPr>
        <w:t xml:space="preserve"> </w:t>
      </w:r>
      <w:r w:rsidRPr="004F7559">
        <w:rPr>
          <w:color w:val="002060"/>
          <w:sz w:val="22"/>
          <w:szCs w:val="22"/>
          <w:shd w:val="clear" w:color="auto" w:fill="FFFFFF"/>
        </w:rPr>
        <w:t xml:space="preserve">Given the current context, minor adjustments to the original project timeline are required. Approval from TPP and UNDP’s Global </w:t>
      </w:r>
      <w:proofErr w:type="spellStart"/>
      <w:r w:rsidRPr="004F7559">
        <w:rPr>
          <w:color w:val="002060"/>
          <w:sz w:val="22"/>
          <w:szCs w:val="22"/>
          <w:shd w:val="clear" w:color="auto" w:fill="FFFFFF"/>
        </w:rPr>
        <w:t>Programme</w:t>
      </w:r>
      <w:proofErr w:type="spellEnd"/>
      <w:r w:rsidRPr="004F7559">
        <w:rPr>
          <w:color w:val="002060"/>
          <w:sz w:val="22"/>
          <w:szCs w:val="22"/>
          <w:shd w:val="clear" w:color="auto" w:fill="FFFFFF"/>
        </w:rPr>
        <w:t xml:space="preserve"> management is sought for the proposed timing adjustments to ensure the successful achievement of project goals. The extended timeline will allow for better coordination with government institutions, civil society, and local communities, thus mitigating risks associated with the current human rights challenges and ensuring a more effective and seamless implementation process.</w:t>
      </w:r>
    </w:p>
    <w:p w14:paraId="376483CA" w14:textId="77777777" w:rsidR="00326DD2" w:rsidRPr="004157AA" w:rsidRDefault="00326DD2" w:rsidP="00326DD2">
      <w:pPr>
        <w:pStyle w:val="paragraph"/>
        <w:shd w:val="clear" w:color="auto" w:fill="FFFFFF"/>
        <w:spacing w:before="0" w:beforeAutospacing="0" w:after="120" w:afterAutospacing="0"/>
        <w:jc w:val="both"/>
        <w:textAlignment w:val="baseline"/>
        <w:rPr>
          <w:color w:val="002060"/>
          <w:sz w:val="22"/>
          <w:szCs w:val="22"/>
          <w:shd w:val="clear" w:color="auto" w:fill="FFFFFF"/>
        </w:rPr>
      </w:pPr>
      <w:r w:rsidRPr="004157AA">
        <w:rPr>
          <w:b/>
          <w:bCs/>
          <w:color w:val="002060"/>
          <w:sz w:val="22"/>
          <w:szCs w:val="22"/>
          <w:shd w:val="clear" w:color="auto" w:fill="FFFFFF"/>
        </w:rPr>
        <w:t>Sustainability of results beyond project closure:</w:t>
      </w:r>
      <w:r w:rsidRPr="004157AA">
        <w:rPr>
          <w:color w:val="002060"/>
          <w:sz w:val="22"/>
          <w:szCs w:val="22"/>
          <w:shd w:val="clear" w:color="auto" w:fill="FFFFFF"/>
        </w:rPr>
        <w:t xml:space="preserve"> The TPP partners are employing several strategies to promote sustainable and catalytic impact beyond project closure:</w:t>
      </w:r>
    </w:p>
    <w:p w14:paraId="2620B028" w14:textId="77777777" w:rsidR="00326DD2" w:rsidRPr="004157AA" w:rsidRDefault="00326DD2" w:rsidP="00326DD2">
      <w:pPr>
        <w:pStyle w:val="paragraph"/>
        <w:numPr>
          <w:ilvl w:val="0"/>
          <w:numId w:val="43"/>
        </w:numPr>
        <w:shd w:val="clear" w:color="auto" w:fill="FFFFFF"/>
        <w:spacing w:before="0" w:beforeAutospacing="0" w:after="120" w:afterAutospacing="0"/>
        <w:jc w:val="both"/>
        <w:textAlignment w:val="baseline"/>
        <w:rPr>
          <w:color w:val="002060"/>
          <w:sz w:val="22"/>
          <w:szCs w:val="22"/>
          <w:shd w:val="clear" w:color="auto" w:fill="FFFFFF"/>
        </w:rPr>
      </w:pPr>
      <w:r w:rsidRPr="004157AA">
        <w:rPr>
          <w:color w:val="002060"/>
          <w:sz w:val="22"/>
          <w:szCs w:val="22"/>
          <w:shd w:val="clear" w:color="auto" w:fill="FFFFFF"/>
        </w:rPr>
        <w:t xml:space="preserve">The monitoring findings on the right to water can feed into the PDO's advocacy work, including through presenting specific recommendations within the parliamentary reports beyond the project lifespan. </w:t>
      </w:r>
    </w:p>
    <w:p w14:paraId="4F12A4DB" w14:textId="77777777" w:rsidR="00326DD2" w:rsidRPr="004157AA" w:rsidRDefault="00326DD2" w:rsidP="00326DD2">
      <w:pPr>
        <w:pStyle w:val="paragraph"/>
        <w:numPr>
          <w:ilvl w:val="0"/>
          <w:numId w:val="43"/>
        </w:numPr>
        <w:shd w:val="clear" w:color="auto" w:fill="FFFFFF"/>
        <w:spacing w:before="0" w:beforeAutospacing="0" w:after="120" w:afterAutospacing="0"/>
        <w:jc w:val="both"/>
        <w:textAlignment w:val="baseline"/>
        <w:rPr>
          <w:color w:val="002060"/>
          <w:sz w:val="22"/>
          <w:szCs w:val="22"/>
          <w:shd w:val="clear" w:color="auto" w:fill="FFFFFF"/>
        </w:rPr>
      </w:pPr>
      <w:r w:rsidRPr="004157AA">
        <w:rPr>
          <w:color w:val="002060"/>
          <w:sz w:val="22"/>
          <w:szCs w:val="22"/>
          <w:shd w:val="clear" w:color="auto" w:fill="FFFFFF"/>
        </w:rPr>
        <w:lastRenderedPageBreak/>
        <w:t xml:space="preserve">Bolstering awareness about environmental and water-related rights and building networks with local communities will contribute to public trust-building in the PDO and empower people to report and speak up about systemic violations that often go unreported. The awareness will also give the platform to disadvantaged groups to advocate for their rights through the PDO’s mandate, thus catalyzing broader advancements in the human rights system. </w:t>
      </w:r>
    </w:p>
    <w:p w14:paraId="1A995AC3" w14:textId="77777777" w:rsidR="00326DD2" w:rsidRPr="00F2410A" w:rsidRDefault="00326DD2" w:rsidP="000161AB">
      <w:pPr>
        <w:rPr>
          <w:rFonts w:cs="Times New Roman"/>
          <w:color w:val="002060"/>
          <w:sz w:val="22"/>
          <w:szCs w:val="22"/>
        </w:rPr>
      </w:pPr>
    </w:p>
    <w:p w14:paraId="48675ECC" w14:textId="77777777" w:rsidR="00663891" w:rsidRPr="00F2410A" w:rsidRDefault="00663891" w:rsidP="00AB39DC">
      <w:pPr>
        <w:jc w:val="both"/>
        <w:rPr>
          <w:rFonts w:cs="Times New Roman"/>
          <w:sz w:val="22"/>
          <w:szCs w:val="22"/>
        </w:rPr>
      </w:pPr>
    </w:p>
    <w:p w14:paraId="2F07CADB" w14:textId="47C0DDD1" w:rsidR="00EE2C21" w:rsidRPr="00F2410A" w:rsidRDefault="4C8CE3DE" w:rsidP="07E8A796">
      <w:pPr>
        <w:pStyle w:val="ListParagraph"/>
        <w:numPr>
          <w:ilvl w:val="0"/>
          <w:numId w:val="2"/>
        </w:numPr>
        <w:jc w:val="both"/>
        <w:rPr>
          <w:rFonts w:ascii="Times New Roman" w:hAnsi="Times New Roman"/>
        </w:rPr>
      </w:pPr>
      <w:r w:rsidRPr="00F2410A">
        <w:rPr>
          <w:rFonts w:ascii="Times New Roman" w:hAnsi="Times New Roman"/>
          <w:b/>
          <w:bCs/>
          <w:u w:val="single"/>
        </w:rPr>
        <w:t>Added value of TPP support</w:t>
      </w:r>
      <w:r w:rsidR="0E5DF7B5" w:rsidRPr="00F2410A">
        <w:rPr>
          <w:rFonts w:ascii="Times New Roman" w:hAnsi="Times New Roman"/>
        </w:rPr>
        <w:t xml:space="preserve"> (</w:t>
      </w:r>
      <w:r w:rsidR="7F970CB2" w:rsidRPr="00F2410A">
        <w:rPr>
          <w:rFonts w:ascii="Times New Roman" w:hAnsi="Times New Roman"/>
        </w:rPr>
        <w:t>est.</w:t>
      </w:r>
      <w:r w:rsidR="0E5DF7B5" w:rsidRPr="00F2410A">
        <w:rPr>
          <w:rFonts w:ascii="Times New Roman" w:hAnsi="Times New Roman"/>
        </w:rPr>
        <w:t xml:space="preserve"> ½ page)</w:t>
      </w:r>
    </w:p>
    <w:p w14:paraId="58FDF199" w14:textId="77777777" w:rsidR="00EE2C21" w:rsidRPr="00F2410A" w:rsidRDefault="00EE2C21" w:rsidP="00EE2C21">
      <w:pPr>
        <w:jc w:val="both"/>
        <w:rPr>
          <w:rFonts w:cs="Times New Roman"/>
          <w:sz w:val="22"/>
          <w:szCs w:val="22"/>
        </w:rPr>
      </w:pPr>
    </w:p>
    <w:p w14:paraId="212A63B5" w14:textId="384AB769" w:rsidR="00EE2C21" w:rsidRPr="00F2410A" w:rsidRDefault="00C558A4" w:rsidP="000161AB">
      <w:pPr>
        <w:pStyle w:val="ListParagraph"/>
        <w:numPr>
          <w:ilvl w:val="0"/>
          <w:numId w:val="18"/>
        </w:numPr>
        <w:ind w:left="360"/>
        <w:jc w:val="both"/>
        <w:rPr>
          <w:rFonts w:ascii="Times New Roman" w:hAnsi="Times New Roman"/>
        </w:rPr>
      </w:pPr>
      <w:r w:rsidRPr="00F2410A">
        <w:rPr>
          <w:rFonts w:ascii="Times New Roman" w:hAnsi="Times New Roman"/>
        </w:rPr>
        <w:t>Reflect on</w:t>
      </w:r>
      <w:r w:rsidR="00EE2C21" w:rsidRPr="00F2410A">
        <w:rPr>
          <w:rFonts w:ascii="Times New Roman" w:hAnsi="Times New Roman"/>
        </w:rPr>
        <w:t xml:space="preserve"> the added value of the TPP support delivered through a partnership approach in the country context</w:t>
      </w:r>
      <w:r w:rsidR="002455CC" w:rsidRPr="00F2410A">
        <w:rPr>
          <w:rFonts w:ascii="Times New Roman" w:hAnsi="Times New Roman"/>
        </w:rPr>
        <w:t xml:space="preserve"> that led to the achievement of the results outlined above</w:t>
      </w:r>
      <w:r w:rsidR="00EE2C21" w:rsidRPr="00F2410A">
        <w:rPr>
          <w:rFonts w:ascii="Times New Roman" w:hAnsi="Times New Roman"/>
        </w:rPr>
        <w:t xml:space="preserve"> </w:t>
      </w:r>
      <w:r w:rsidR="008F2F3D" w:rsidRPr="00F2410A">
        <w:rPr>
          <w:rFonts w:ascii="Times New Roman" w:hAnsi="Times New Roman"/>
        </w:rPr>
        <w:t>e.g.,</w:t>
      </w:r>
      <w:r w:rsidR="00EE2C21" w:rsidRPr="00F2410A">
        <w:rPr>
          <w:rFonts w:ascii="Times New Roman" w:hAnsi="Times New Roman"/>
        </w:rPr>
        <w:t xml:space="preserve"> strengthen</w:t>
      </w:r>
      <w:r w:rsidRPr="00F2410A">
        <w:rPr>
          <w:rFonts w:ascii="Times New Roman" w:hAnsi="Times New Roman"/>
        </w:rPr>
        <w:t>ed</w:t>
      </w:r>
      <w:r w:rsidR="00EE2C21" w:rsidRPr="00F2410A">
        <w:rPr>
          <w:rFonts w:ascii="Times New Roman" w:hAnsi="Times New Roman"/>
        </w:rPr>
        <w:t xml:space="preserve"> partnerships in support of the NHRI, </w:t>
      </w:r>
      <w:r w:rsidRPr="00F2410A">
        <w:rPr>
          <w:rFonts w:ascii="Times New Roman" w:hAnsi="Times New Roman"/>
        </w:rPr>
        <w:t xml:space="preserve">reducing the burden on the NHRI to coordinate support from international partners, injecting resources to </w:t>
      </w:r>
      <w:r w:rsidR="00EE2C21" w:rsidRPr="00F2410A">
        <w:rPr>
          <w:rFonts w:ascii="Times New Roman" w:hAnsi="Times New Roman"/>
        </w:rPr>
        <w:t>fill a key gap, catalyzing further impact</w:t>
      </w:r>
      <w:r w:rsidRPr="00F2410A">
        <w:rPr>
          <w:rFonts w:ascii="Times New Roman" w:hAnsi="Times New Roman"/>
        </w:rPr>
        <w:t>,</w:t>
      </w:r>
      <w:r w:rsidR="00EE2C21" w:rsidRPr="00F2410A">
        <w:rPr>
          <w:rFonts w:ascii="Times New Roman" w:hAnsi="Times New Roman"/>
        </w:rPr>
        <w:t xml:space="preserve"> et</w:t>
      </w:r>
      <w:r w:rsidRPr="00F2410A">
        <w:rPr>
          <w:rFonts w:ascii="Times New Roman" w:hAnsi="Times New Roman"/>
        </w:rPr>
        <w:t>c.</w:t>
      </w:r>
    </w:p>
    <w:p w14:paraId="723FEA85" w14:textId="77777777" w:rsidR="00EE2C21" w:rsidRPr="00F2410A" w:rsidRDefault="00EE2C21" w:rsidP="000161AB">
      <w:pPr>
        <w:pStyle w:val="ListParagraph"/>
        <w:numPr>
          <w:ilvl w:val="0"/>
          <w:numId w:val="18"/>
        </w:numPr>
        <w:ind w:left="360"/>
        <w:jc w:val="both"/>
        <w:rPr>
          <w:rFonts w:ascii="Times New Roman" w:hAnsi="Times New Roman"/>
        </w:rPr>
      </w:pPr>
      <w:r w:rsidRPr="00F2410A">
        <w:rPr>
          <w:rFonts w:ascii="Times New Roman" w:hAnsi="Times New Roman"/>
        </w:rPr>
        <w:t>Share recommendations on what could be done to enhance the added value of TPP support in the future and any suggestions for TPP management at the global level.</w:t>
      </w:r>
    </w:p>
    <w:p w14:paraId="1914F35E" w14:textId="2E24BB3B" w:rsidR="00EE2C21" w:rsidRPr="00F2410A" w:rsidRDefault="00EE2C21" w:rsidP="000161AB">
      <w:pPr>
        <w:pStyle w:val="ListParagraph"/>
        <w:numPr>
          <w:ilvl w:val="0"/>
          <w:numId w:val="18"/>
        </w:numPr>
        <w:ind w:left="360"/>
        <w:jc w:val="both"/>
        <w:rPr>
          <w:rFonts w:ascii="Times New Roman" w:hAnsi="Times New Roman"/>
        </w:rPr>
      </w:pPr>
      <w:r w:rsidRPr="00F2410A">
        <w:rPr>
          <w:rFonts w:ascii="Times New Roman" w:hAnsi="Times New Roman"/>
        </w:rPr>
        <w:t>Provide a few</w:t>
      </w:r>
      <w:r w:rsidRPr="00F2410A">
        <w:rPr>
          <w:rFonts w:ascii="Times New Roman" w:hAnsi="Times New Roman"/>
          <w:bCs/>
        </w:rPr>
        <w:t xml:space="preserve"> testimonials/quotes from key partners on the impact of the TPP support</w:t>
      </w:r>
      <w:r w:rsidR="00683FDE" w:rsidRPr="00F2410A">
        <w:rPr>
          <w:rFonts w:ascii="Times New Roman" w:hAnsi="Times New Roman"/>
          <w:bCs/>
        </w:rPr>
        <w:t>.</w:t>
      </w:r>
    </w:p>
    <w:p w14:paraId="0F8B3697" w14:textId="77777777" w:rsidR="001F185C" w:rsidRPr="00747515" w:rsidRDefault="001F185C" w:rsidP="001F185C">
      <w:pPr>
        <w:pStyle w:val="paragraph"/>
        <w:shd w:val="clear" w:color="auto" w:fill="FFFFFF"/>
        <w:spacing w:before="120" w:beforeAutospacing="0" w:after="120" w:afterAutospacing="0"/>
        <w:jc w:val="both"/>
        <w:textAlignment w:val="baseline"/>
        <w:rPr>
          <w:color w:val="002060"/>
          <w:sz w:val="22"/>
          <w:szCs w:val="22"/>
          <w:shd w:val="clear" w:color="auto" w:fill="FFFFFF"/>
        </w:rPr>
      </w:pPr>
      <w:r w:rsidRPr="00F37032">
        <w:rPr>
          <w:color w:val="002060"/>
          <w:sz w:val="22"/>
          <w:szCs w:val="22"/>
        </w:rPr>
        <w:t>In the context of Georgia, the TPP support enabled the development of the first-ever report on access to water,</w:t>
      </w:r>
      <w:r>
        <w:rPr>
          <w:color w:val="002060"/>
          <w:sz w:val="22"/>
          <w:szCs w:val="22"/>
        </w:rPr>
        <w:t xml:space="preserve"> which </w:t>
      </w:r>
      <w:r w:rsidRPr="00F37032">
        <w:rPr>
          <w:color w:val="002060"/>
          <w:sz w:val="22"/>
          <w:szCs w:val="22"/>
        </w:rPr>
        <w:t xml:space="preserve">examines the challenges faced by local populations in accessing safe water and offers actionable recommendations for improvement. Serving as a powerful advocacy tool, it provides a solid </w:t>
      </w:r>
      <w:r w:rsidRPr="00747515">
        <w:rPr>
          <w:color w:val="002060"/>
          <w:sz w:val="22"/>
          <w:szCs w:val="22"/>
          <w:shd w:val="clear" w:color="auto" w:fill="FFFFFF"/>
        </w:rPr>
        <w:t>foundation for policy changes at both central and local levels, with lasting impact beyond the project lifecycle.</w:t>
      </w:r>
    </w:p>
    <w:p w14:paraId="6AB9F999" w14:textId="77777777" w:rsidR="001F185C" w:rsidRPr="0036769B" w:rsidRDefault="001F185C" w:rsidP="001F185C">
      <w:pPr>
        <w:pStyle w:val="paragraph"/>
        <w:shd w:val="clear" w:color="auto" w:fill="FFFFFF"/>
        <w:spacing w:before="120" w:beforeAutospacing="0" w:after="120" w:afterAutospacing="0"/>
        <w:jc w:val="both"/>
        <w:textAlignment w:val="baseline"/>
      </w:pPr>
      <w:r w:rsidRPr="00747515">
        <w:rPr>
          <w:color w:val="002060"/>
          <w:sz w:val="22"/>
          <w:szCs w:val="22"/>
          <w:shd w:val="clear" w:color="auto" w:fill="FFFFFF"/>
        </w:rPr>
        <w:t>Additionally, the project’s awareness and knowledge-building initiatives on water-related rights have established a crucial foundation for advancing these rights in Georgia. By addressing this previously underfunded</w:t>
      </w:r>
      <w:r w:rsidRPr="00F37032">
        <w:rPr>
          <w:color w:val="002060"/>
          <w:sz w:val="22"/>
          <w:szCs w:val="22"/>
        </w:rPr>
        <w:t xml:space="preserve"> or overlooked area, the project contributes to safeguarding and realizing environmental and water-related rights, ensuring better access to water and fostering greater awareness of these rights among the population.</w:t>
      </w:r>
    </w:p>
    <w:p w14:paraId="4F9E8618" w14:textId="77777777" w:rsidR="001F185C" w:rsidRPr="00F2410A" w:rsidRDefault="001F185C" w:rsidP="000161AB">
      <w:pPr>
        <w:rPr>
          <w:rFonts w:cs="Times New Roman"/>
          <w:color w:val="002060"/>
          <w:sz w:val="22"/>
          <w:szCs w:val="22"/>
        </w:rPr>
      </w:pPr>
    </w:p>
    <w:p w14:paraId="4BD0F8D1" w14:textId="77777777" w:rsidR="00050646" w:rsidRPr="00F2410A" w:rsidRDefault="00050646" w:rsidP="00AB39DC">
      <w:pPr>
        <w:jc w:val="both"/>
        <w:rPr>
          <w:rFonts w:cs="Times New Roman"/>
          <w:sz w:val="22"/>
          <w:szCs w:val="22"/>
        </w:rPr>
      </w:pPr>
    </w:p>
    <w:p w14:paraId="61B0C61F" w14:textId="77777777" w:rsidR="00050646" w:rsidRPr="00F2410A" w:rsidRDefault="00050646" w:rsidP="00AB39DC">
      <w:pPr>
        <w:jc w:val="both"/>
        <w:rPr>
          <w:rFonts w:cs="Times New Roman"/>
          <w:sz w:val="22"/>
          <w:szCs w:val="22"/>
        </w:rPr>
      </w:pPr>
    </w:p>
    <w:p w14:paraId="372B0AB7" w14:textId="0170E853" w:rsidR="00634EB5" w:rsidRPr="00F2410A" w:rsidRDefault="76CCB673" w:rsidP="00AB39DC">
      <w:pPr>
        <w:pStyle w:val="ListParagraph"/>
        <w:numPr>
          <w:ilvl w:val="0"/>
          <w:numId w:val="2"/>
        </w:numPr>
        <w:jc w:val="both"/>
        <w:rPr>
          <w:rFonts w:ascii="Times New Roman" w:hAnsi="Times New Roman"/>
          <w:b/>
          <w:bCs/>
          <w:u w:val="single"/>
        </w:rPr>
      </w:pPr>
      <w:r w:rsidRPr="00F2410A">
        <w:rPr>
          <w:rFonts w:ascii="Times New Roman" w:hAnsi="Times New Roman"/>
          <w:b/>
          <w:bCs/>
          <w:u w:val="single"/>
        </w:rPr>
        <w:t>P</w:t>
      </w:r>
      <w:r w:rsidR="001F0E45" w:rsidRPr="00F2410A">
        <w:rPr>
          <w:rFonts w:ascii="Times New Roman" w:hAnsi="Times New Roman"/>
          <w:b/>
          <w:bCs/>
          <w:u w:val="single"/>
        </w:rPr>
        <w:t>hotos</w:t>
      </w:r>
    </w:p>
    <w:p w14:paraId="0946EA45" w14:textId="77777777" w:rsidR="00634EB5" w:rsidRPr="00F2410A" w:rsidRDefault="00634EB5" w:rsidP="00AB39DC">
      <w:pPr>
        <w:jc w:val="both"/>
        <w:rPr>
          <w:rFonts w:cs="Times New Roman"/>
          <w:sz w:val="22"/>
          <w:szCs w:val="22"/>
        </w:rPr>
      </w:pPr>
    </w:p>
    <w:p w14:paraId="5C23E34F" w14:textId="110F1FE3" w:rsidR="0047614F" w:rsidRPr="00F2410A" w:rsidRDefault="0047614F" w:rsidP="000161AB">
      <w:pPr>
        <w:pStyle w:val="ListParagraph"/>
        <w:numPr>
          <w:ilvl w:val="0"/>
          <w:numId w:val="18"/>
        </w:numPr>
        <w:ind w:left="360"/>
        <w:jc w:val="both"/>
        <w:rPr>
          <w:rFonts w:ascii="Times New Roman" w:hAnsi="Times New Roman"/>
          <w:bCs/>
        </w:rPr>
      </w:pPr>
      <w:r w:rsidRPr="00F2410A">
        <w:rPr>
          <w:rFonts w:ascii="Times New Roman" w:hAnsi="Times New Roman"/>
        </w:rPr>
        <w:t>A</w:t>
      </w:r>
      <w:r w:rsidR="00634EB5" w:rsidRPr="00F2410A">
        <w:rPr>
          <w:rFonts w:ascii="Times New Roman" w:hAnsi="Times New Roman"/>
        </w:rPr>
        <w:t xml:space="preserve">ttach high-resolution photos (at least 300 dpi) related to the </w:t>
      </w:r>
      <w:r w:rsidR="00A55141" w:rsidRPr="00F2410A">
        <w:rPr>
          <w:rFonts w:ascii="Times New Roman" w:hAnsi="Times New Roman"/>
        </w:rPr>
        <w:t>TPP</w:t>
      </w:r>
      <w:r w:rsidR="00634EB5" w:rsidRPr="00F2410A">
        <w:rPr>
          <w:rFonts w:ascii="Times New Roman" w:hAnsi="Times New Roman"/>
        </w:rPr>
        <w:t xml:space="preserve"> support/ project goals</w:t>
      </w:r>
      <w:r w:rsidR="00683FDE" w:rsidRPr="00F2410A">
        <w:rPr>
          <w:rFonts w:ascii="Times New Roman" w:hAnsi="Times New Roman"/>
        </w:rPr>
        <w:t>.</w:t>
      </w:r>
    </w:p>
    <w:p w14:paraId="5FDC0DC6" w14:textId="77777777" w:rsidR="0047614F" w:rsidRPr="00F2410A" w:rsidRDefault="0047614F" w:rsidP="000161AB">
      <w:pPr>
        <w:pStyle w:val="ListParagraph"/>
        <w:numPr>
          <w:ilvl w:val="1"/>
          <w:numId w:val="18"/>
        </w:numPr>
        <w:ind w:left="900"/>
        <w:jc w:val="both"/>
        <w:rPr>
          <w:rFonts w:ascii="Times New Roman" w:hAnsi="Times New Roman"/>
          <w:bCs/>
        </w:rPr>
      </w:pPr>
      <w:r w:rsidRPr="00F2410A">
        <w:rPr>
          <w:rFonts w:ascii="Times New Roman" w:hAnsi="Times New Roman"/>
        </w:rPr>
        <w:t>Provide</w:t>
      </w:r>
      <w:r w:rsidR="00634EB5" w:rsidRPr="00F2410A">
        <w:rPr>
          <w:rFonts w:ascii="Times New Roman" w:hAnsi="Times New Roman"/>
        </w:rPr>
        <w:t xml:space="preserve"> </w:t>
      </w:r>
      <w:r w:rsidR="00634EB5" w:rsidRPr="00F2410A">
        <w:rPr>
          <w:rFonts w:ascii="Times New Roman" w:eastAsia="Times New Roman" w:hAnsi="Times New Roman"/>
          <w:bCs/>
        </w:rPr>
        <w:t>caption</w:t>
      </w:r>
      <w:r w:rsidR="00634EB5" w:rsidRPr="00F2410A">
        <w:rPr>
          <w:rFonts w:ascii="Times New Roman" w:hAnsi="Times New Roman"/>
        </w:rPr>
        <w:t xml:space="preserve"> and credit information</w:t>
      </w:r>
      <w:r w:rsidRPr="00F2410A">
        <w:rPr>
          <w:rFonts w:ascii="Times New Roman" w:hAnsi="Times New Roman"/>
        </w:rPr>
        <w:t xml:space="preserve"> for each photo</w:t>
      </w:r>
      <w:r w:rsidR="00634EB5" w:rsidRPr="00F2410A">
        <w:rPr>
          <w:rFonts w:ascii="Times New Roman" w:hAnsi="Times New Roman"/>
          <w:bCs/>
        </w:rPr>
        <w:t xml:space="preserve">. </w:t>
      </w:r>
    </w:p>
    <w:p w14:paraId="0096201A" w14:textId="431E5A16" w:rsidR="00634EB5" w:rsidRPr="00F2410A" w:rsidRDefault="0047614F" w:rsidP="000161AB">
      <w:pPr>
        <w:pStyle w:val="ListParagraph"/>
        <w:numPr>
          <w:ilvl w:val="0"/>
          <w:numId w:val="18"/>
        </w:numPr>
        <w:ind w:left="360"/>
        <w:jc w:val="both"/>
        <w:rPr>
          <w:rFonts w:ascii="Times New Roman" w:hAnsi="Times New Roman"/>
          <w:bCs/>
        </w:rPr>
      </w:pPr>
      <w:r w:rsidRPr="00F2410A">
        <w:rPr>
          <w:rFonts w:ascii="Times New Roman" w:hAnsi="Times New Roman"/>
          <w:bCs/>
        </w:rPr>
        <w:t>No</w:t>
      </w:r>
      <w:r w:rsidRPr="00F2410A">
        <w:rPr>
          <w:rFonts w:ascii="Times New Roman" w:hAnsi="Times New Roman"/>
        </w:rPr>
        <w:t>t</w:t>
      </w:r>
      <w:r w:rsidRPr="00F2410A">
        <w:rPr>
          <w:rFonts w:ascii="Times New Roman" w:hAnsi="Times New Roman"/>
          <w:bCs/>
        </w:rPr>
        <w:t>e that t</w:t>
      </w:r>
      <w:r w:rsidR="00634EB5" w:rsidRPr="00F2410A">
        <w:rPr>
          <w:rFonts w:ascii="Times New Roman" w:hAnsi="Times New Roman"/>
          <w:bCs/>
        </w:rPr>
        <w:t xml:space="preserve">he photos will be used for reporting and communications purposes by </w:t>
      </w:r>
      <w:r w:rsidR="00A55141" w:rsidRPr="00F2410A">
        <w:rPr>
          <w:rFonts w:ascii="Times New Roman" w:hAnsi="Times New Roman"/>
          <w:bCs/>
        </w:rPr>
        <w:t xml:space="preserve">TPP partners </w:t>
      </w:r>
      <w:r w:rsidR="00A55141" w:rsidRPr="00F2410A">
        <w:rPr>
          <w:rFonts w:ascii="Times New Roman" w:hAnsi="Times New Roman"/>
        </w:rPr>
        <w:t>including</w:t>
      </w:r>
      <w:r w:rsidR="00A55141" w:rsidRPr="00F2410A">
        <w:rPr>
          <w:rFonts w:ascii="Times New Roman" w:hAnsi="Times New Roman"/>
          <w:bCs/>
        </w:rPr>
        <w:t xml:space="preserve"> </w:t>
      </w:r>
      <w:r w:rsidR="00634EB5" w:rsidRPr="00F2410A">
        <w:rPr>
          <w:rFonts w:ascii="Times New Roman" w:hAnsi="Times New Roman"/>
          <w:bCs/>
        </w:rPr>
        <w:t xml:space="preserve">UNDP, OHCHR, and </w:t>
      </w:r>
      <w:r w:rsidR="00A55141" w:rsidRPr="00F2410A">
        <w:rPr>
          <w:rFonts w:ascii="Times New Roman" w:hAnsi="Times New Roman"/>
          <w:bCs/>
        </w:rPr>
        <w:t>GANHRI.</w:t>
      </w:r>
    </w:p>
    <w:p w14:paraId="03F0DED0" w14:textId="3A132178" w:rsidR="00667DCD" w:rsidRPr="00F2410A" w:rsidRDefault="00667DCD" w:rsidP="00667DCD">
      <w:pPr>
        <w:pStyle w:val="paragraph"/>
        <w:shd w:val="clear" w:color="auto" w:fill="FFFFFF"/>
        <w:spacing w:before="120" w:beforeAutospacing="0" w:after="120" w:afterAutospacing="0"/>
        <w:jc w:val="both"/>
        <w:rPr>
          <w:color w:val="002060"/>
          <w:sz w:val="22"/>
          <w:szCs w:val="22"/>
        </w:rPr>
      </w:pPr>
      <w:r w:rsidRPr="00667DCD">
        <w:rPr>
          <w:color w:val="002060"/>
          <w:sz w:val="22"/>
          <w:szCs w:val="22"/>
        </w:rPr>
        <w:t xml:space="preserve">Although PDO representatives captured photo materials during the visits, the local population requested that they not be used for </w:t>
      </w:r>
      <w:r w:rsidR="007457DD">
        <w:rPr>
          <w:color w:val="002060"/>
          <w:sz w:val="22"/>
          <w:szCs w:val="22"/>
        </w:rPr>
        <w:t xml:space="preserve">reporting and </w:t>
      </w:r>
      <w:r w:rsidRPr="00667DCD">
        <w:rPr>
          <w:color w:val="002060"/>
          <w:sz w:val="22"/>
          <w:szCs w:val="22"/>
        </w:rPr>
        <w:t>communication purposes.</w:t>
      </w:r>
    </w:p>
    <w:p w14:paraId="196B820B" w14:textId="77777777" w:rsidR="00465981" w:rsidRPr="00F2410A" w:rsidRDefault="00465981" w:rsidP="00663891">
      <w:pPr>
        <w:pStyle w:val="ListParagraph"/>
        <w:jc w:val="both"/>
        <w:rPr>
          <w:rFonts w:ascii="Times New Roman" w:hAnsi="Times New Roman"/>
          <w:bCs/>
        </w:rPr>
      </w:pPr>
    </w:p>
    <w:p w14:paraId="6C9741EB" w14:textId="2AE2EAB5" w:rsidR="005344D9" w:rsidRPr="00F2410A" w:rsidRDefault="005344D9" w:rsidP="00AB39DC">
      <w:pPr>
        <w:jc w:val="both"/>
        <w:rPr>
          <w:rFonts w:cs="Times New Roman"/>
          <w:sz w:val="22"/>
          <w:szCs w:val="22"/>
        </w:rPr>
      </w:pPr>
    </w:p>
    <w:sectPr w:rsidR="005344D9" w:rsidRPr="00F2410A">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0524B" w14:textId="77777777" w:rsidR="00434394" w:rsidRDefault="00434394" w:rsidP="00BF6775">
      <w:r>
        <w:separator/>
      </w:r>
    </w:p>
  </w:endnote>
  <w:endnote w:type="continuationSeparator" w:id="0">
    <w:p w14:paraId="3CE6393F" w14:textId="77777777" w:rsidR="00434394" w:rsidRDefault="00434394" w:rsidP="00BF6775">
      <w:r>
        <w:continuationSeparator/>
      </w:r>
    </w:p>
  </w:endnote>
  <w:endnote w:type="continuationNotice" w:id="1">
    <w:p w14:paraId="10717B9E" w14:textId="77777777" w:rsidR="00434394" w:rsidRDefault="00434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yriad Pro">
    <w:altName w:val="Calibri"/>
    <w:panose1 w:val="00000000000000000000"/>
    <w:charset w:val="00"/>
    <w:family w:val="swiss"/>
    <w:notTrueType/>
    <w:pitch w:val="variable"/>
    <w:sig w:usb0="20000287" w:usb1="00000001" w:usb2="00000000" w:usb3="00000000" w:csb0="0000019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020406"/>
      <w:docPartObj>
        <w:docPartGallery w:val="Page Numbers (Bottom of Page)"/>
        <w:docPartUnique/>
      </w:docPartObj>
    </w:sdtPr>
    <w:sdtEndPr>
      <w:rPr>
        <w:noProof/>
        <w:sz w:val="20"/>
        <w:szCs w:val="20"/>
      </w:rPr>
    </w:sdtEndPr>
    <w:sdtContent>
      <w:p w14:paraId="3104F16D" w14:textId="7C8442AF" w:rsidR="006205A8" w:rsidRPr="006205A8" w:rsidRDefault="006205A8">
        <w:pPr>
          <w:pStyle w:val="Footer"/>
          <w:jc w:val="right"/>
          <w:rPr>
            <w:sz w:val="20"/>
            <w:szCs w:val="20"/>
          </w:rPr>
        </w:pPr>
        <w:r w:rsidRPr="006205A8">
          <w:rPr>
            <w:sz w:val="20"/>
            <w:szCs w:val="20"/>
          </w:rPr>
          <w:fldChar w:fldCharType="begin"/>
        </w:r>
        <w:r w:rsidRPr="006205A8">
          <w:rPr>
            <w:sz w:val="20"/>
            <w:szCs w:val="20"/>
          </w:rPr>
          <w:instrText xml:space="preserve"> PAGE   \* MERGEFORMAT </w:instrText>
        </w:r>
        <w:r w:rsidRPr="006205A8">
          <w:rPr>
            <w:sz w:val="20"/>
            <w:szCs w:val="20"/>
          </w:rPr>
          <w:fldChar w:fldCharType="separate"/>
        </w:r>
        <w:r w:rsidRPr="006205A8">
          <w:rPr>
            <w:noProof/>
            <w:sz w:val="20"/>
            <w:szCs w:val="20"/>
          </w:rPr>
          <w:t>2</w:t>
        </w:r>
        <w:r w:rsidRPr="006205A8">
          <w:rPr>
            <w:noProof/>
            <w:sz w:val="20"/>
            <w:szCs w:val="20"/>
          </w:rPr>
          <w:fldChar w:fldCharType="end"/>
        </w:r>
      </w:p>
    </w:sdtContent>
  </w:sdt>
  <w:p w14:paraId="579B8575" w14:textId="77777777" w:rsidR="006205A8" w:rsidRDefault="00620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EE26" w14:textId="77777777" w:rsidR="00434394" w:rsidRDefault="00434394" w:rsidP="00BF6775">
      <w:r>
        <w:separator/>
      </w:r>
    </w:p>
  </w:footnote>
  <w:footnote w:type="continuationSeparator" w:id="0">
    <w:p w14:paraId="28E643D4" w14:textId="77777777" w:rsidR="00434394" w:rsidRDefault="00434394" w:rsidP="00BF6775">
      <w:r>
        <w:continuationSeparator/>
      </w:r>
    </w:p>
  </w:footnote>
  <w:footnote w:type="continuationNotice" w:id="1">
    <w:p w14:paraId="332CC354" w14:textId="77777777" w:rsidR="00434394" w:rsidRDefault="00434394"/>
  </w:footnote>
  <w:footnote w:id="2">
    <w:p w14:paraId="14142CD7" w14:textId="2E924B4F" w:rsidR="009B641D" w:rsidRDefault="009B641D" w:rsidP="009B641D">
      <w:pPr>
        <w:pStyle w:val="FootnoteText"/>
      </w:pPr>
      <w:r>
        <w:rPr>
          <w:rStyle w:val="FootnoteReference"/>
        </w:rPr>
        <w:footnoteRef/>
      </w:r>
      <w:r>
        <w:t xml:space="preserve"> In situations where an NHRI has not yet been established, please replace “NHRI” with national partner(s) throughout this template.</w:t>
      </w:r>
    </w:p>
  </w:footnote>
  <w:footnote w:id="3">
    <w:p w14:paraId="2E6C218C" w14:textId="77777777" w:rsidR="00DA153F" w:rsidRDefault="00DA153F" w:rsidP="00DA153F">
      <w:pPr>
        <w:pStyle w:val="FootnoteText"/>
      </w:pPr>
      <w:r>
        <w:rPr>
          <w:rStyle w:val="FootnoteReference"/>
        </w:rPr>
        <w:footnoteRef/>
      </w:r>
      <w:r>
        <w:t xml:space="preserve"> OSCE, </w:t>
      </w:r>
      <w:r w:rsidRPr="00C9135F">
        <w:t>Georgia, Parliamentary elections, 26 October 2024: Final Report</w:t>
      </w:r>
      <w:r>
        <w:t xml:space="preserve">, </w:t>
      </w:r>
      <w:hyperlink r:id="rId1" w:history="1">
        <w:r w:rsidRPr="004935D6">
          <w:rPr>
            <w:rStyle w:val="Hyperlink"/>
          </w:rPr>
          <w:t>https://www.osce.org/odihr/elections/georgia/584029</w:t>
        </w:r>
      </w:hyperlink>
      <w:r>
        <w:t xml:space="preserve"> </w:t>
      </w:r>
    </w:p>
  </w:footnote>
  <w:footnote w:id="4">
    <w:p w14:paraId="693F416C" w14:textId="77777777" w:rsidR="003D49A3" w:rsidRDefault="003D49A3" w:rsidP="003D49A3">
      <w:pPr>
        <w:pStyle w:val="FootnoteText"/>
      </w:pPr>
      <w:r>
        <w:rPr>
          <w:rStyle w:val="FootnoteReference"/>
        </w:rPr>
        <w:footnoteRef/>
      </w:r>
      <w:r>
        <w:t xml:space="preserve"> </w:t>
      </w:r>
      <w:hyperlink r:id="rId2" w:history="1">
        <w:r w:rsidRPr="00B23801">
          <w:rPr>
            <w:rStyle w:val="Hyperlink"/>
          </w:rPr>
          <w:t>https://www.ohchr.org/en/press-releases/2024/12/georgia-un-experts-concerned-widespread-human-rights-violations-amid-ongoing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6491"/>
    <w:multiLevelType w:val="hybridMultilevel"/>
    <w:tmpl w:val="CDD039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13690"/>
    <w:multiLevelType w:val="hybridMultilevel"/>
    <w:tmpl w:val="EABCEDA4"/>
    <w:lvl w:ilvl="0" w:tplc="BBD68D6C">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63078"/>
    <w:multiLevelType w:val="hybridMultilevel"/>
    <w:tmpl w:val="4C1EAA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A855B7"/>
    <w:multiLevelType w:val="hybridMultilevel"/>
    <w:tmpl w:val="DD6C0940"/>
    <w:lvl w:ilvl="0" w:tplc="AC862C80">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B87716"/>
    <w:multiLevelType w:val="multilevel"/>
    <w:tmpl w:val="D50CC2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E439E"/>
    <w:multiLevelType w:val="hybridMultilevel"/>
    <w:tmpl w:val="342CC72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B72325"/>
    <w:multiLevelType w:val="hybridMultilevel"/>
    <w:tmpl w:val="DD4A0CEC"/>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616C7"/>
    <w:multiLevelType w:val="multilevel"/>
    <w:tmpl w:val="9272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662CDC"/>
    <w:multiLevelType w:val="hybridMultilevel"/>
    <w:tmpl w:val="50FEA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C2B8A"/>
    <w:multiLevelType w:val="hybridMultilevel"/>
    <w:tmpl w:val="15049BA6"/>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F804DA"/>
    <w:multiLevelType w:val="hybridMultilevel"/>
    <w:tmpl w:val="B02C09C0"/>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952E0A"/>
    <w:multiLevelType w:val="hybridMultilevel"/>
    <w:tmpl w:val="EA8C8284"/>
    <w:lvl w:ilvl="0" w:tplc="08249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B1019F"/>
    <w:multiLevelType w:val="hybridMultilevel"/>
    <w:tmpl w:val="BC4088BC"/>
    <w:lvl w:ilvl="0" w:tplc="17AA2EF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426513"/>
    <w:multiLevelType w:val="multilevel"/>
    <w:tmpl w:val="9272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CE34B2"/>
    <w:multiLevelType w:val="hybridMultilevel"/>
    <w:tmpl w:val="9AD0C0A4"/>
    <w:lvl w:ilvl="0" w:tplc="04429D2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66714"/>
    <w:multiLevelType w:val="hybridMultilevel"/>
    <w:tmpl w:val="8FDED67C"/>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634E55"/>
    <w:multiLevelType w:val="hybridMultilevel"/>
    <w:tmpl w:val="A21A6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0B4AE4"/>
    <w:multiLevelType w:val="hybridMultilevel"/>
    <w:tmpl w:val="25D010CA"/>
    <w:lvl w:ilvl="0" w:tplc="211A3BD2">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37B62FA"/>
    <w:multiLevelType w:val="hybridMultilevel"/>
    <w:tmpl w:val="C8D4EF5C"/>
    <w:lvl w:ilvl="0" w:tplc="211A3B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E55A18"/>
    <w:multiLevelType w:val="hybridMultilevel"/>
    <w:tmpl w:val="068A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6A4399"/>
    <w:multiLevelType w:val="hybridMultilevel"/>
    <w:tmpl w:val="CC708378"/>
    <w:lvl w:ilvl="0" w:tplc="04090013">
      <w:start w:val="1"/>
      <w:numFmt w:val="upperRoman"/>
      <w:lvlText w:val="%1."/>
      <w:lvlJc w:val="righ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27F7029"/>
    <w:multiLevelType w:val="hybridMultilevel"/>
    <w:tmpl w:val="3F922074"/>
    <w:lvl w:ilvl="0" w:tplc="904A097A">
      <w:start w:val="1"/>
      <w:numFmt w:val="decimal"/>
      <w:lvlText w:val="%1."/>
      <w:lvlJc w:val="left"/>
      <w:pPr>
        <w:ind w:left="720" w:hanging="360"/>
      </w:pPr>
    </w:lvl>
    <w:lvl w:ilvl="1" w:tplc="D598C296" w:tentative="1">
      <w:start w:val="1"/>
      <w:numFmt w:val="lowerLetter"/>
      <w:lvlText w:val="%2."/>
      <w:lvlJc w:val="left"/>
      <w:pPr>
        <w:ind w:left="1440" w:hanging="360"/>
      </w:pPr>
    </w:lvl>
    <w:lvl w:ilvl="2" w:tplc="8FA4EFC6" w:tentative="1">
      <w:start w:val="1"/>
      <w:numFmt w:val="lowerRoman"/>
      <w:lvlText w:val="%3."/>
      <w:lvlJc w:val="right"/>
      <w:pPr>
        <w:ind w:left="2160" w:hanging="180"/>
      </w:pPr>
    </w:lvl>
    <w:lvl w:ilvl="3" w:tplc="36AE126C" w:tentative="1">
      <w:start w:val="1"/>
      <w:numFmt w:val="decimal"/>
      <w:lvlText w:val="%4."/>
      <w:lvlJc w:val="left"/>
      <w:pPr>
        <w:ind w:left="2880" w:hanging="360"/>
      </w:pPr>
    </w:lvl>
    <w:lvl w:ilvl="4" w:tplc="28F48A28" w:tentative="1">
      <w:start w:val="1"/>
      <w:numFmt w:val="lowerLetter"/>
      <w:lvlText w:val="%5."/>
      <w:lvlJc w:val="left"/>
      <w:pPr>
        <w:ind w:left="3600" w:hanging="360"/>
      </w:pPr>
    </w:lvl>
    <w:lvl w:ilvl="5" w:tplc="B198C6C4" w:tentative="1">
      <w:start w:val="1"/>
      <w:numFmt w:val="lowerRoman"/>
      <w:lvlText w:val="%6."/>
      <w:lvlJc w:val="right"/>
      <w:pPr>
        <w:ind w:left="4320" w:hanging="180"/>
      </w:pPr>
    </w:lvl>
    <w:lvl w:ilvl="6" w:tplc="CA40ACF6" w:tentative="1">
      <w:start w:val="1"/>
      <w:numFmt w:val="decimal"/>
      <w:lvlText w:val="%7."/>
      <w:lvlJc w:val="left"/>
      <w:pPr>
        <w:ind w:left="5040" w:hanging="360"/>
      </w:pPr>
    </w:lvl>
    <w:lvl w:ilvl="7" w:tplc="0DF27D0A" w:tentative="1">
      <w:start w:val="1"/>
      <w:numFmt w:val="lowerLetter"/>
      <w:lvlText w:val="%8."/>
      <w:lvlJc w:val="left"/>
      <w:pPr>
        <w:ind w:left="5760" w:hanging="360"/>
      </w:pPr>
    </w:lvl>
    <w:lvl w:ilvl="8" w:tplc="7998533A" w:tentative="1">
      <w:start w:val="1"/>
      <w:numFmt w:val="lowerRoman"/>
      <w:lvlText w:val="%9."/>
      <w:lvlJc w:val="right"/>
      <w:pPr>
        <w:ind w:left="6480" w:hanging="180"/>
      </w:pPr>
    </w:lvl>
  </w:abstractNum>
  <w:abstractNum w:abstractNumId="22" w15:restartNumberingAfterBreak="0">
    <w:nsid w:val="366166AF"/>
    <w:multiLevelType w:val="hybridMultilevel"/>
    <w:tmpl w:val="49244A2E"/>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6648F0"/>
    <w:multiLevelType w:val="hybridMultilevel"/>
    <w:tmpl w:val="D72C624A"/>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FC7101"/>
    <w:multiLevelType w:val="hybridMultilevel"/>
    <w:tmpl w:val="E3F60E1E"/>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94809"/>
    <w:multiLevelType w:val="hybridMultilevel"/>
    <w:tmpl w:val="4830B7F0"/>
    <w:lvl w:ilvl="0" w:tplc="04090015">
      <w:start w:val="1"/>
      <w:numFmt w:val="upperLetter"/>
      <w:lvlText w:val="%1."/>
      <w:lvlJc w:val="left"/>
      <w:pPr>
        <w:ind w:left="72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8FA5714"/>
    <w:multiLevelType w:val="hybridMultilevel"/>
    <w:tmpl w:val="DE6EC0D8"/>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E75B4"/>
    <w:multiLevelType w:val="hybridMultilevel"/>
    <w:tmpl w:val="DC4006C4"/>
    <w:lvl w:ilvl="0" w:tplc="211A3BD2">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3C78B0"/>
    <w:multiLevelType w:val="hybridMultilevel"/>
    <w:tmpl w:val="8F02C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CD647D"/>
    <w:multiLevelType w:val="hybridMultilevel"/>
    <w:tmpl w:val="BE485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276713"/>
    <w:multiLevelType w:val="hybridMultilevel"/>
    <w:tmpl w:val="7696E124"/>
    <w:lvl w:ilvl="0" w:tplc="AC862C8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A66B50"/>
    <w:multiLevelType w:val="hybridMultilevel"/>
    <w:tmpl w:val="40BA9B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9E23D8"/>
    <w:multiLevelType w:val="hybridMultilevel"/>
    <w:tmpl w:val="50F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B857A0"/>
    <w:multiLevelType w:val="hybridMultilevel"/>
    <w:tmpl w:val="994EB902"/>
    <w:lvl w:ilvl="0" w:tplc="AC862C8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8C5061"/>
    <w:multiLevelType w:val="hybridMultilevel"/>
    <w:tmpl w:val="AA84024A"/>
    <w:lvl w:ilvl="0" w:tplc="AC862C8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46DBB"/>
    <w:multiLevelType w:val="hybridMultilevel"/>
    <w:tmpl w:val="F1144022"/>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530258"/>
    <w:multiLevelType w:val="hybridMultilevel"/>
    <w:tmpl w:val="109C7C24"/>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600534"/>
    <w:multiLevelType w:val="hybridMultilevel"/>
    <w:tmpl w:val="2EFE51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973270E"/>
    <w:multiLevelType w:val="hybridMultilevel"/>
    <w:tmpl w:val="DC7400D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B073D3"/>
    <w:multiLevelType w:val="hybridMultilevel"/>
    <w:tmpl w:val="342CC72A"/>
    <w:lvl w:ilvl="0" w:tplc="38F460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B01F6"/>
    <w:multiLevelType w:val="hybridMultilevel"/>
    <w:tmpl w:val="7806FD0A"/>
    <w:lvl w:ilvl="0" w:tplc="AC862C8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28D5CCD"/>
    <w:multiLevelType w:val="hybridMultilevel"/>
    <w:tmpl w:val="EDF692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6E6BFC"/>
    <w:multiLevelType w:val="hybridMultilevel"/>
    <w:tmpl w:val="63E01B9A"/>
    <w:lvl w:ilvl="0" w:tplc="D1ECEAD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632690">
    <w:abstractNumId w:val="32"/>
  </w:num>
  <w:num w:numId="2" w16cid:durableId="491920139">
    <w:abstractNumId w:val="39"/>
  </w:num>
  <w:num w:numId="3" w16cid:durableId="364521804">
    <w:abstractNumId w:val="12"/>
  </w:num>
  <w:num w:numId="4" w16cid:durableId="2030599946">
    <w:abstractNumId w:val="42"/>
  </w:num>
  <w:num w:numId="5" w16cid:durableId="371271377">
    <w:abstractNumId w:val="20"/>
  </w:num>
  <w:num w:numId="6" w16cid:durableId="258098640">
    <w:abstractNumId w:val="41"/>
  </w:num>
  <w:num w:numId="7" w16cid:durableId="398602449">
    <w:abstractNumId w:val="31"/>
  </w:num>
  <w:num w:numId="8" w16cid:durableId="1190724380">
    <w:abstractNumId w:val="0"/>
  </w:num>
  <w:num w:numId="9" w16cid:durableId="384989856">
    <w:abstractNumId w:val="8"/>
  </w:num>
  <w:num w:numId="10" w16cid:durableId="867792033">
    <w:abstractNumId w:val="2"/>
  </w:num>
  <w:num w:numId="11" w16cid:durableId="175845988">
    <w:abstractNumId w:val="38"/>
  </w:num>
  <w:num w:numId="12" w16cid:durableId="1000278527">
    <w:abstractNumId w:val="25"/>
  </w:num>
  <w:num w:numId="13" w16cid:durableId="1274939975">
    <w:abstractNumId w:val="5"/>
  </w:num>
  <w:num w:numId="14" w16cid:durableId="1221870351">
    <w:abstractNumId w:val="11"/>
  </w:num>
  <w:num w:numId="15" w16cid:durableId="1155491512">
    <w:abstractNumId w:val="1"/>
  </w:num>
  <w:num w:numId="16" w16cid:durableId="1501462473">
    <w:abstractNumId w:val="16"/>
  </w:num>
  <w:num w:numId="17" w16cid:durableId="673072291">
    <w:abstractNumId w:val="29"/>
  </w:num>
  <w:num w:numId="18" w16cid:durableId="1813526139">
    <w:abstractNumId w:val="40"/>
  </w:num>
  <w:num w:numId="19" w16cid:durableId="570433188">
    <w:abstractNumId w:val="30"/>
  </w:num>
  <w:num w:numId="20" w16cid:durableId="644168692">
    <w:abstractNumId w:val="23"/>
  </w:num>
  <w:num w:numId="21" w16cid:durableId="1671059510">
    <w:abstractNumId w:val="34"/>
  </w:num>
  <w:num w:numId="22" w16cid:durableId="73599215">
    <w:abstractNumId w:val="35"/>
  </w:num>
  <w:num w:numId="23" w16cid:durableId="438331324">
    <w:abstractNumId w:val="3"/>
  </w:num>
  <w:num w:numId="24" w16cid:durableId="2069841767">
    <w:abstractNumId w:val="9"/>
  </w:num>
  <w:num w:numId="25" w16cid:durableId="434593968">
    <w:abstractNumId w:val="6"/>
  </w:num>
  <w:num w:numId="26" w16cid:durableId="330254592">
    <w:abstractNumId w:val="24"/>
  </w:num>
  <w:num w:numId="27" w16cid:durableId="236018604">
    <w:abstractNumId w:val="15"/>
  </w:num>
  <w:num w:numId="28" w16cid:durableId="1677340014">
    <w:abstractNumId w:val="10"/>
  </w:num>
  <w:num w:numId="29" w16cid:durableId="2044283857">
    <w:abstractNumId w:val="26"/>
  </w:num>
  <w:num w:numId="30" w16cid:durableId="338778687">
    <w:abstractNumId w:val="33"/>
  </w:num>
  <w:num w:numId="31" w16cid:durableId="1933471690">
    <w:abstractNumId w:val="28"/>
  </w:num>
  <w:num w:numId="32" w16cid:durableId="1232541520">
    <w:abstractNumId w:val="4"/>
  </w:num>
  <w:num w:numId="33" w16cid:durableId="2145848703">
    <w:abstractNumId w:val="7"/>
  </w:num>
  <w:num w:numId="34" w16cid:durableId="2013754116">
    <w:abstractNumId w:val="13"/>
  </w:num>
  <w:num w:numId="35" w16cid:durableId="469442243">
    <w:abstractNumId w:val="36"/>
  </w:num>
  <w:num w:numId="36" w16cid:durableId="1323043771">
    <w:abstractNumId w:val="22"/>
  </w:num>
  <w:num w:numId="37" w16cid:durableId="669673339">
    <w:abstractNumId w:val="14"/>
  </w:num>
  <w:num w:numId="38" w16cid:durableId="585379816">
    <w:abstractNumId w:val="18"/>
  </w:num>
  <w:num w:numId="39" w16cid:durableId="1333483638">
    <w:abstractNumId w:val="27"/>
  </w:num>
  <w:num w:numId="40" w16cid:durableId="1435514056">
    <w:abstractNumId w:val="17"/>
  </w:num>
  <w:num w:numId="41" w16cid:durableId="1308171085">
    <w:abstractNumId w:val="37"/>
  </w:num>
  <w:num w:numId="42" w16cid:durableId="810907970">
    <w:abstractNumId w:val="19"/>
  </w:num>
  <w:num w:numId="43" w16cid:durableId="5123077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4E"/>
    <w:rsid w:val="0000727C"/>
    <w:rsid w:val="000161AB"/>
    <w:rsid w:val="00021E91"/>
    <w:rsid w:val="00033822"/>
    <w:rsid w:val="00037995"/>
    <w:rsid w:val="0004529F"/>
    <w:rsid w:val="000457AA"/>
    <w:rsid w:val="00050646"/>
    <w:rsid w:val="00053506"/>
    <w:rsid w:val="000603AF"/>
    <w:rsid w:val="00063F00"/>
    <w:rsid w:val="00065148"/>
    <w:rsid w:val="00065A83"/>
    <w:rsid w:val="00070FC3"/>
    <w:rsid w:val="00074AC7"/>
    <w:rsid w:val="00075151"/>
    <w:rsid w:val="000A2469"/>
    <w:rsid w:val="000A2E7D"/>
    <w:rsid w:val="000A510B"/>
    <w:rsid w:val="000B7AC9"/>
    <w:rsid w:val="000C1DD1"/>
    <w:rsid w:val="000C4547"/>
    <w:rsid w:val="000C516E"/>
    <w:rsid w:val="000C5341"/>
    <w:rsid w:val="000C6250"/>
    <w:rsid w:val="000E4F87"/>
    <w:rsid w:val="000F1F09"/>
    <w:rsid w:val="000F30F7"/>
    <w:rsid w:val="000F41E8"/>
    <w:rsid w:val="000F46DF"/>
    <w:rsid w:val="000F5D98"/>
    <w:rsid w:val="00103882"/>
    <w:rsid w:val="0010740C"/>
    <w:rsid w:val="00107CE7"/>
    <w:rsid w:val="00111A5D"/>
    <w:rsid w:val="00112205"/>
    <w:rsid w:val="00112791"/>
    <w:rsid w:val="0011474E"/>
    <w:rsid w:val="00114853"/>
    <w:rsid w:val="00122CBC"/>
    <w:rsid w:val="001231D7"/>
    <w:rsid w:val="00124CB9"/>
    <w:rsid w:val="001258BE"/>
    <w:rsid w:val="00126844"/>
    <w:rsid w:val="001311EB"/>
    <w:rsid w:val="00134FA5"/>
    <w:rsid w:val="0014176D"/>
    <w:rsid w:val="00142CE2"/>
    <w:rsid w:val="00145F80"/>
    <w:rsid w:val="001477B8"/>
    <w:rsid w:val="00157A76"/>
    <w:rsid w:val="001666B4"/>
    <w:rsid w:val="00167A34"/>
    <w:rsid w:val="00171813"/>
    <w:rsid w:val="00173C0C"/>
    <w:rsid w:val="00177F81"/>
    <w:rsid w:val="00183D40"/>
    <w:rsid w:val="00185428"/>
    <w:rsid w:val="00195594"/>
    <w:rsid w:val="001A3618"/>
    <w:rsid w:val="001B2273"/>
    <w:rsid w:val="001B5C9F"/>
    <w:rsid w:val="001C6F9C"/>
    <w:rsid w:val="001E1594"/>
    <w:rsid w:val="001E4C10"/>
    <w:rsid w:val="001F0A24"/>
    <w:rsid w:val="001F0E45"/>
    <w:rsid w:val="001F185C"/>
    <w:rsid w:val="001F68E7"/>
    <w:rsid w:val="00207DF4"/>
    <w:rsid w:val="00211784"/>
    <w:rsid w:val="002221F7"/>
    <w:rsid w:val="002312B9"/>
    <w:rsid w:val="00231D19"/>
    <w:rsid w:val="00232136"/>
    <w:rsid w:val="00241927"/>
    <w:rsid w:val="00244A74"/>
    <w:rsid w:val="002455CC"/>
    <w:rsid w:val="00252649"/>
    <w:rsid w:val="00254D19"/>
    <w:rsid w:val="00257A52"/>
    <w:rsid w:val="00257D10"/>
    <w:rsid w:val="00261431"/>
    <w:rsid w:val="00275BF9"/>
    <w:rsid w:val="00285193"/>
    <w:rsid w:val="002A2987"/>
    <w:rsid w:val="002B0603"/>
    <w:rsid w:val="002B3E32"/>
    <w:rsid w:val="002B7650"/>
    <w:rsid w:val="002C1896"/>
    <w:rsid w:val="002C2F75"/>
    <w:rsid w:val="002C424C"/>
    <w:rsid w:val="002C42E2"/>
    <w:rsid w:val="002C4A16"/>
    <w:rsid w:val="002C6B63"/>
    <w:rsid w:val="002D6662"/>
    <w:rsid w:val="002E0E03"/>
    <w:rsid w:val="002E4DB3"/>
    <w:rsid w:val="002E6DD3"/>
    <w:rsid w:val="002F068D"/>
    <w:rsid w:val="002F2B85"/>
    <w:rsid w:val="002F4546"/>
    <w:rsid w:val="002F4AF3"/>
    <w:rsid w:val="002F68D0"/>
    <w:rsid w:val="002F6BDE"/>
    <w:rsid w:val="002F7D9F"/>
    <w:rsid w:val="0031124C"/>
    <w:rsid w:val="00325964"/>
    <w:rsid w:val="00325A4C"/>
    <w:rsid w:val="00326DD2"/>
    <w:rsid w:val="00327C24"/>
    <w:rsid w:val="00331838"/>
    <w:rsid w:val="00344AF8"/>
    <w:rsid w:val="00350F5C"/>
    <w:rsid w:val="00360DB8"/>
    <w:rsid w:val="003708FB"/>
    <w:rsid w:val="0037213F"/>
    <w:rsid w:val="003769F5"/>
    <w:rsid w:val="00380F41"/>
    <w:rsid w:val="003869DF"/>
    <w:rsid w:val="00390104"/>
    <w:rsid w:val="00391611"/>
    <w:rsid w:val="00394F91"/>
    <w:rsid w:val="003967AD"/>
    <w:rsid w:val="00396918"/>
    <w:rsid w:val="003A321E"/>
    <w:rsid w:val="003B2F63"/>
    <w:rsid w:val="003B748C"/>
    <w:rsid w:val="003D49A3"/>
    <w:rsid w:val="003D5B76"/>
    <w:rsid w:val="003D6FA0"/>
    <w:rsid w:val="003E3F43"/>
    <w:rsid w:val="003E76EA"/>
    <w:rsid w:val="003F675A"/>
    <w:rsid w:val="003F6889"/>
    <w:rsid w:val="004102FC"/>
    <w:rsid w:val="0041169D"/>
    <w:rsid w:val="004150B2"/>
    <w:rsid w:val="00420046"/>
    <w:rsid w:val="00430DB2"/>
    <w:rsid w:val="00433A6B"/>
    <w:rsid w:val="00433D0B"/>
    <w:rsid w:val="00434394"/>
    <w:rsid w:val="00445C1B"/>
    <w:rsid w:val="00451DF9"/>
    <w:rsid w:val="00457FC6"/>
    <w:rsid w:val="00465981"/>
    <w:rsid w:val="00466D2E"/>
    <w:rsid w:val="00470FE3"/>
    <w:rsid w:val="00475C85"/>
    <w:rsid w:val="0047614F"/>
    <w:rsid w:val="00491858"/>
    <w:rsid w:val="00493173"/>
    <w:rsid w:val="004A1955"/>
    <w:rsid w:val="004B5B63"/>
    <w:rsid w:val="004C0EE6"/>
    <w:rsid w:val="004C7395"/>
    <w:rsid w:val="004E4946"/>
    <w:rsid w:val="00500283"/>
    <w:rsid w:val="00515B01"/>
    <w:rsid w:val="005279B7"/>
    <w:rsid w:val="005330AF"/>
    <w:rsid w:val="005344D9"/>
    <w:rsid w:val="005367E4"/>
    <w:rsid w:val="00542BD8"/>
    <w:rsid w:val="00551A12"/>
    <w:rsid w:val="005527B6"/>
    <w:rsid w:val="00561868"/>
    <w:rsid w:val="00590224"/>
    <w:rsid w:val="00593E5B"/>
    <w:rsid w:val="005955E3"/>
    <w:rsid w:val="005A0094"/>
    <w:rsid w:val="005A5763"/>
    <w:rsid w:val="005C6487"/>
    <w:rsid w:val="005F0785"/>
    <w:rsid w:val="005F5944"/>
    <w:rsid w:val="005F5CCB"/>
    <w:rsid w:val="005F7F94"/>
    <w:rsid w:val="00604F77"/>
    <w:rsid w:val="00612B00"/>
    <w:rsid w:val="00613015"/>
    <w:rsid w:val="0061319D"/>
    <w:rsid w:val="006146CB"/>
    <w:rsid w:val="006205A8"/>
    <w:rsid w:val="00634EB5"/>
    <w:rsid w:val="0063679F"/>
    <w:rsid w:val="0064269D"/>
    <w:rsid w:val="006552DC"/>
    <w:rsid w:val="0065652D"/>
    <w:rsid w:val="00660DDE"/>
    <w:rsid w:val="00663891"/>
    <w:rsid w:val="00667AC7"/>
    <w:rsid w:val="00667DCD"/>
    <w:rsid w:val="00676F5E"/>
    <w:rsid w:val="0068210D"/>
    <w:rsid w:val="00683FDE"/>
    <w:rsid w:val="006841D9"/>
    <w:rsid w:val="006857CA"/>
    <w:rsid w:val="00686C1C"/>
    <w:rsid w:val="00687186"/>
    <w:rsid w:val="00695DFE"/>
    <w:rsid w:val="006A1A1C"/>
    <w:rsid w:val="006B1799"/>
    <w:rsid w:val="006B2AE8"/>
    <w:rsid w:val="006B2FB2"/>
    <w:rsid w:val="006B5B41"/>
    <w:rsid w:val="006C2CDC"/>
    <w:rsid w:val="006C4B65"/>
    <w:rsid w:val="006D45F0"/>
    <w:rsid w:val="006D48D2"/>
    <w:rsid w:val="006D516B"/>
    <w:rsid w:val="006D5679"/>
    <w:rsid w:val="006D5A4A"/>
    <w:rsid w:val="006F055B"/>
    <w:rsid w:val="006F605A"/>
    <w:rsid w:val="00701203"/>
    <w:rsid w:val="007034B1"/>
    <w:rsid w:val="0070386B"/>
    <w:rsid w:val="00704706"/>
    <w:rsid w:val="00705C13"/>
    <w:rsid w:val="00717EF5"/>
    <w:rsid w:val="007272BD"/>
    <w:rsid w:val="0072773E"/>
    <w:rsid w:val="007348D2"/>
    <w:rsid w:val="007374BD"/>
    <w:rsid w:val="007417AB"/>
    <w:rsid w:val="007457DD"/>
    <w:rsid w:val="007468A7"/>
    <w:rsid w:val="00750764"/>
    <w:rsid w:val="00751B62"/>
    <w:rsid w:val="00762C49"/>
    <w:rsid w:val="00767297"/>
    <w:rsid w:val="00772011"/>
    <w:rsid w:val="00780E8E"/>
    <w:rsid w:val="00781E04"/>
    <w:rsid w:val="00793E8D"/>
    <w:rsid w:val="007A115B"/>
    <w:rsid w:val="007B104C"/>
    <w:rsid w:val="007B1896"/>
    <w:rsid w:val="007B714B"/>
    <w:rsid w:val="007C1A2B"/>
    <w:rsid w:val="007C414E"/>
    <w:rsid w:val="007C42DD"/>
    <w:rsid w:val="007C633C"/>
    <w:rsid w:val="007C6CE1"/>
    <w:rsid w:val="007C7C07"/>
    <w:rsid w:val="007C7FD3"/>
    <w:rsid w:val="007E0FA5"/>
    <w:rsid w:val="007E2F92"/>
    <w:rsid w:val="007E40D5"/>
    <w:rsid w:val="007F2547"/>
    <w:rsid w:val="008052D4"/>
    <w:rsid w:val="00807991"/>
    <w:rsid w:val="0081060A"/>
    <w:rsid w:val="00811679"/>
    <w:rsid w:val="00814E8D"/>
    <w:rsid w:val="008534F2"/>
    <w:rsid w:val="00863D89"/>
    <w:rsid w:val="008644DD"/>
    <w:rsid w:val="00870137"/>
    <w:rsid w:val="00871BE6"/>
    <w:rsid w:val="008770CA"/>
    <w:rsid w:val="00882775"/>
    <w:rsid w:val="008829F0"/>
    <w:rsid w:val="00885491"/>
    <w:rsid w:val="008862B6"/>
    <w:rsid w:val="008A07FE"/>
    <w:rsid w:val="008B46BB"/>
    <w:rsid w:val="008D527D"/>
    <w:rsid w:val="008E3942"/>
    <w:rsid w:val="008E594C"/>
    <w:rsid w:val="008E59CC"/>
    <w:rsid w:val="008F074C"/>
    <w:rsid w:val="008F2F3D"/>
    <w:rsid w:val="00900175"/>
    <w:rsid w:val="00901E98"/>
    <w:rsid w:val="009024B0"/>
    <w:rsid w:val="00904273"/>
    <w:rsid w:val="009064FF"/>
    <w:rsid w:val="00910D20"/>
    <w:rsid w:val="00916E03"/>
    <w:rsid w:val="009217E6"/>
    <w:rsid w:val="0093751E"/>
    <w:rsid w:val="00945C43"/>
    <w:rsid w:val="009477D2"/>
    <w:rsid w:val="009559ED"/>
    <w:rsid w:val="00962AD8"/>
    <w:rsid w:val="00962BD5"/>
    <w:rsid w:val="0096354F"/>
    <w:rsid w:val="00982F42"/>
    <w:rsid w:val="00994D2B"/>
    <w:rsid w:val="009951D2"/>
    <w:rsid w:val="009A0C80"/>
    <w:rsid w:val="009B641D"/>
    <w:rsid w:val="009C2D58"/>
    <w:rsid w:val="009C5B0C"/>
    <w:rsid w:val="009C7C16"/>
    <w:rsid w:val="009D0B1A"/>
    <w:rsid w:val="009E28BB"/>
    <w:rsid w:val="009E6073"/>
    <w:rsid w:val="009E716B"/>
    <w:rsid w:val="00A00901"/>
    <w:rsid w:val="00A04138"/>
    <w:rsid w:val="00A26A02"/>
    <w:rsid w:val="00A31610"/>
    <w:rsid w:val="00A31886"/>
    <w:rsid w:val="00A4081F"/>
    <w:rsid w:val="00A53259"/>
    <w:rsid w:val="00A55141"/>
    <w:rsid w:val="00A56E95"/>
    <w:rsid w:val="00A64119"/>
    <w:rsid w:val="00A747E6"/>
    <w:rsid w:val="00A75E66"/>
    <w:rsid w:val="00A76744"/>
    <w:rsid w:val="00A82EDD"/>
    <w:rsid w:val="00A95978"/>
    <w:rsid w:val="00AA0702"/>
    <w:rsid w:val="00AA0EA2"/>
    <w:rsid w:val="00AA0FEE"/>
    <w:rsid w:val="00AA174E"/>
    <w:rsid w:val="00AA322C"/>
    <w:rsid w:val="00AA5D61"/>
    <w:rsid w:val="00AA6F05"/>
    <w:rsid w:val="00AB2265"/>
    <w:rsid w:val="00AB39DC"/>
    <w:rsid w:val="00AB4366"/>
    <w:rsid w:val="00AC0107"/>
    <w:rsid w:val="00AC08B2"/>
    <w:rsid w:val="00AE0567"/>
    <w:rsid w:val="00AE1017"/>
    <w:rsid w:val="00AF6273"/>
    <w:rsid w:val="00AF7623"/>
    <w:rsid w:val="00B02E3A"/>
    <w:rsid w:val="00B14E97"/>
    <w:rsid w:val="00B22246"/>
    <w:rsid w:val="00B31992"/>
    <w:rsid w:val="00B32EDC"/>
    <w:rsid w:val="00B33DC7"/>
    <w:rsid w:val="00B46D84"/>
    <w:rsid w:val="00B472A3"/>
    <w:rsid w:val="00B511DB"/>
    <w:rsid w:val="00B5356F"/>
    <w:rsid w:val="00B57E68"/>
    <w:rsid w:val="00B58E9F"/>
    <w:rsid w:val="00B60016"/>
    <w:rsid w:val="00B669FF"/>
    <w:rsid w:val="00B7207C"/>
    <w:rsid w:val="00B74835"/>
    <w:rsid w:val="00B80DD3"/>
    <w:rsid w:val="00B84525"/>
    <w:rsid w:val="00B863ED"/>
    <w:rsid w:val="00B94C53"/>
    <w:rsid w:val="00B94E70"/>
    <w:rsid w:val="00BA3F7C"/>
    <w:rsid w:val="00BA57BE"/>
    <w:rsid w:val="00BA7C6A"/>
    <w:rsid w:val="00BB164C"/>
    <w:rsid w:val="00BB24E9"/>
    <w:rsid w:val="00BB482E"/>
    <w:rsid w:val="00BB74B4"/>
    <w:rsid w:val="00BC49DC"/>
    <w:rsid w:val="00BC6BBC"/>
    <w:rsid w:val="00BD5D79"/>
    <w:rsid w:val="00BD6EA7"/>
    <w:rsid w:val="00BE17D7"/>
    <w:rsid w:val="00BE1921"/>
    <w:rsid w:val="00BE7ECD"/>
    <w:rsid w:val="00BF31A1"/>
    <w:rsid w:val="00BF6775"/>
    <w:rsid w:val="00C00CD8"/>
    <w:rsid w:val="00C03801"/>
    <w:rsid w:val="00C03DB4"/>
    <w:rsid w:val="00C052B4"/>
    <w:rsid w:val="00C05D27"/>
    <w:rsid w:val="00C06D42"/>
    <w:rsid w:val="00C21124"/>
    <w:rsid w:val="00C25720"/>
    <w:rsid w:val="00C31114"/>
    <w:rsid w:val="00C35794"/>
    <w:rsid w:val="00C40A0C"/>
    <w:rsid w:val="00C40ED3"/>
    <w:rsid w:val="00C50EF2"/>
    <w:rsid w:val="00C558A4"/>
    <w:rsid w:val="00C57F0F"/>
    <w:rsid w:val="00C626D3"/>
    <w:rsid w:val="00C65EE0"/>
    <w:rsid w:val="00C716D9"/>
    <w:rsid w:val="00C9135F"/>
    <w:rsid w:val="00C94B8F"/>
    <w:rsid w:val="00CA0974"/>
    <w:rsid w:val="00CA1515"/>
    <w:rsid w:val="00CA43D5"/>
    <w:rsid w:val="00CB1BA6"/>
    <w:rsid w:val="00CB378F"/>
    <w:rsid w:val="00CB4B0B"/>
    <w:rsid w:val="00CD032E"/>
    <w:rsid w:val="00CD158B"/>
    <w:rsid w:val="00CF17D3"/>
    <w:rsid w:val="00CF2781"/>
    <w:rsid w:val="00D03C30"/>
    <w:rsid w:val="00D07F19"/>
    <w:rsid w:val="00D16392"/>
    <w:rsid w:val="00D23A4C"/>
    <w:rsid w:val="00D34CC9"/>
    <w:rsid w:val="00D3710C"/>
    <w:rsid w:val="00D37659"/>
    <w:rsid w:val="00D47BEC"/>
    <w:rsid w:val="00D64065"/>
    <w:rsid w:val="00D657D4"/>
    <w:rsid w:val="00D673BF"/>
    <w:rsid w:val="00D7157C"/>
    <w:rsid w:val="00D7222D"/>
    <w:rsid w:val="00D84CD4"/>
    <w:rsid w:val="00D85C31"/>
    <w:rsid w:val="00D927B8"/>
    <w:rsid w:val="00DA153F"/>
    <w:rsid w:val="00DB0395"/>
    <w:rsid w:val="00DB7879"/>
    <w:rsid w:val="00DC0F52"/>
    <w:rsid w:val="00DC603D"/>
    <w:rsid w:val="00DC7293"/>
    <w:rsid w:val="00DD28B0"/>
    <w:rsid w:val="00DD7F12"/>
    <w:rsid w:val="00DE0DF8"/>
    <w:rsid w:val="00DE6AEB"/>
    <w:rsid w:val="00DF08E3"/>
    <w:rsid w:val="00DF3AC1"/>
    <w:rsid w:val="00DF4EB3"/>
    <w:rsid w:val="00DF6647"/>
    <w:rsid w:val="00E009F5"/>
    <w:rsid w:val="00E0320E"/>
    <w:rsid w:val="00E037C7"/>
    <w:rsid w:val="00E148A7"/>
    <w:rsid w:val="00E34D20"/>
    <w:rsid w:val="00E366A5"/>
    <w:rsid w:val="00E36E01"/>
    <w:rsid w:val="00E473F9"/>
    <w:rsid w:val="00E64C62"/>
    <w:rsid w:val="00E656D4"/>
    <w:rsid w:val="00E70BDA"/>
    <w:rsid w:val="00E71E48"/>
    <w:rsid w:val="00E736C7"/>
    <w:rsid w:val="00E7470A"/>
    <w:rsid w:val="00E7515C"/>
    <w:rsid w:val="00E766E0"/>
    <w:rsid w:val="00E920DB"/>
    <w:rsid w:val="00E93EC6"/>
    <w:rsid w:val="00EB3584"/>
    <w:rsid w:val="00EB4A29"/>
    <w:rsid w:val="00ED0E2A"/>
    <w:rsid w:val="00ED32EE"/>
    <w:rsid w:val="00ED52D4"/>
    <w:rsid w:val="00ED7C23"/>
    <w:rsid w:val="00EE2C21"/>
    <w:rsid w:val="00EE7F63"/>
    <w:rsid w:val="00EF059D"/>
    <w:rsid w:val="00F00E9A"/>
    <w:rsid w:val="00F042D5"/>
    <w:rsid w:val="00F057DF"/>
    <w:rsid w:val="00F0692A"/>
    <w:rsid w:val="00F077A8"/>
    <w:rsid w:val="00F11B87"/>
    <w:rsid w:val="00F1749B"/>
    <w:rsid w:val="00F212D8"/>
    <w:rsid w:val="00F2410A"/>
    <w:rsid w:val="00F36ACD"/>
    <w:rsid w:val="00F62E27"/>
    <w:rsid w:val="00F64BFB"/>
    <w:rsid w:val="00F7469A"/>
    <w:rsid w:val="00F76BB4"/>
    <w:rsid w:val="00F924C4"/>
    <w:rsid w:val="00FB000D"/>
    <w:rsid w:val="00FB23FE"/>
    <w:rsid w:val="00FD7582"/>
    <w:rsid w:val="00FE07DB"/>
    <w:rsid w:val="00FE2722"/>
    <w:rsid w:val="00FE4070"/>
    <w:rsid w:val="00FF65DC"/>
    <w:rsid w:val="016B9874"/>
    <w:rsid w:val="02710DC1"/>
    <w:rsid w:val="02AE1809"/>
    <w:rsid w:val="03B688BE"/>
    <w:rsid w:val="054F64CE"/>
    <w:rsid w:val="06C8525C"/>
    <w:rsid w:val="07E8A796"/>
    <w:rsid w:val="08ABD490"/>
    <w:rsid w:val="0945360B"/>
    <w:rsid w:val="095C1D4D"/>
    <w:rsid w:val="0A0BD004"/>
    <w:rsid w:val="0A9BC651"/>
    <w:rsid w:val="0B11B472"/>
    <w:rsid w:val="0C34BD96"/>
    <w:rsid w:val="0C837CC7"/>
    <w:rsid w:val="0E5DF7B5"/>
    <w:rsid w:val="0FEAEA30"/>
    <w:rsid w:val="10141E62"/>
    <w:rsid w:val="1254F925"/>
    <w:rsid w:val="1607307F"/>
    <w:rsid w:val="16835FE6"/>
    <w:rsid w:val="19159139"/>
    <w:rsid w:val="194D15F3"/>
    <w:rsid w:val="1977E366"/>
    <w:rsid w:val="198EC516"/>
    <w:rsid w:val="1AA6D615"/>
    <w:rsid w:val="1B56D109"/>
    <w:rsid w:val="1DB9994D"/>
    <w:rsid w:val="1DBC6352"/>
    <w:rsid w:val="1E1A6DA2"/>
    <w:rsid w:val="1E40B540"/>
    <w:rsid w:val="1EB2CE0D"/>
    <w:rsid w:val="200C54D9"/>
    <w:rsid w:val="22507158"/>
    <w:rsid w:val="22C22541"/>
    <w:rsid w:val="22F177B2"/>
    <w:rsid w:val="230146E9"/>
    <w:rsid w:val="2361E2EE"/>
    <w:rsid w:val="28595BE3"/>
    <w:rsid w:val="286A6A03"/>
    <w:rsid w:val="2A2C1560"/>
    <w:rsid w:val="2B8C1F75"/>
    <w:rsid w:val="2C2E4E30"/>
    <w:rsid w:val="2C7166DC"/>
    <w:rsid w:val="2D37F440"/>
    <w:rsid w:val="2E0A1741"/>
    <w:rsid w:val="2F1B6D7D"/>
    <w:rsid w:val="2F8FB73E"/>
    <w:rsid w:val="3088BD5F"/>
    <w:rsid w:val="32120067"/>
    <w:rsid w:val="3276ECFB"/>
    <w:rsid w:val="32FF2DA1"/>
    <w:rsid w:val="344EFB55"/>
    <w:rsid w:val="345B5A0E"/>
    <w:rsid w:val="34D7B883"/>
    <w:rsid w:val="38163A7E"/>
    <w:rsid w:val="3980DB98"/>
    <w:rsid w:val="3A13E351"/>
    <w:rsid w:val="3A7FFAC7"/>
    <w:rsid w:val="3B9B69CE"/>
    <w:rsid w:val="3C577448"/>
    <w:rsid w:val="3C5C49C3"/>
    <w:rsid w:val="3C99A9FE"/>
    <w:rsid w:val="3DC567AA"/>
    <w:rsid w:val="4146DDBE"/>
    <w:rsid w:val="42E6FB71"/>
    <w:rsid w:val="446A4307"/>
    <w:rsid w:val="464CECE2"/>
    <w:rsid w:val="4656E61D"/>
    <w:rsid w:val="46855196"/>
    <w:rsid w:val="46FCE7D6"/>
    <w:rsid w:val="49D6AE41"/>
    <w:rsid w:val="4AC1D433"/>
    <w:rsid w:val="4ADFF422"/>
    <w:rsid w:val="4B059C32"/>
    <w:rsid w:val="4BD9545F"/>
    <w:rsid w:val="4C8CE3DE"/>
    <w:rsid w:val="4DFE6C87"/>
    <w:rsid w:val="4FC33943"/>
    <w:rsid w:val="505EF874"/>
    <w:rsid w:val="508BD3CE"/>
    <w:rsid w:val="51C478E2"/>
    <w:rsid w:val="5261A1EA"/>
    <w:rsid w:val="52F37A42"/>
    <w:rsid w:val="539B5FEA"/>
    <w:rsid w:val="53CB6216"/>
    <w:rsid w:val="53EAA798"/>
    <w:rsid w:val="556170FE"/>
    <w:rsid w:val="57E5B8B0"/>
    <w:rsid w:val="5AFC49A7"/>
    <w:rsid w:val="5B5C5385"/>
    <w:rsid w:val="5CB929D3"/>
    <w:rsid w:val="5E179426"/>
    <w:rsid w:val="5F085344"/>
    <w:rsid w:val="5FBDF33B"/>
    <w:rsid w:val="5FC89B8E"/>
    <w:rsid w:val="6194887C"/>
    <w:rsid w:val="62DE9C95"/>
    <w:rsid w:val="633058DD"/>
    <w:rsid w:val="63C29C0A"/>
    <w:rsid w:val="64CC293E"/>
    <w:rsid w:val="655E6C6B"/>
    <w:rsid w:val="676B4797"/>
    <w:rsid w:val="67CE060B"/>
    <w:rsid w:val="6803CA00"/>
    <w:rsid w:val="6B3B6AC2"/>
    <w:rsid w:val="6B87302E"/>
    <w:rsid w:val="6BBC01A6"/>
    <w:rsid w:val="6BCDADEF"/>
    <w:rsid w:val="6EB35ED3"/>
    <w:rsid w:val="6EC71E5B"/>
    <w:rsid w:val="6ECA60A7"/>
    <w:rsid w:val="6EDFABBF"/>
    <w:rsid w:val="6F489390"/>
    <w:rsid w:val="6F508A16"/>
    <w:rsid w:val="6F9401E9"/>
    <w:rsid w:val="700EDBE5"/>
    <w:rsid w:val="7201EA8E"/>
    <w:rsid w:val="73EE5122"/>
    <w:rsid w:val="7469B14C"/>
    <w:rsid w:val="7477B834"/>
    <w:rsid w:val="74ED2E9B"/>
    <w:rsid w:val="7654EC44"/>
    <w:rsid w:val="76CCB673"/>
    <w:rsid w:val="78F0C6BA"/>
    <w:rsid w:val="7B808B9B"/>
    <w:rsid w:val="7C56CE8F"/>
    <w:rsid w:val="7E36FF85"/>
    <w:rsid w:val="7F970CB2"/>
    <w:rsid w:val="7FF149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E4956"/>
  <w15:chartTrackingRefBased/>
  <w15:docId w15:val="{F6FA968D-046E-46E7-9FD8-63D2F9DF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74E"/>
    <w:pPr>
      <w:widowControl w:val="0"/>
      <w:suppressAutoHyphens/>
      <w:autoSpaceDN w:val="0"/>
      <w:textAlignment w:val="baseline"/>
    </w:pPr>
    <w:rPr>
      <w:rFonts w:ascii="Times New Roman" w:eastAsia="Arial Unicode MS" w:hAnsi="Times New Roman" w:cs="Arial Unicode MS"/>
      <w:kern w:val="3"/>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AA174E"/>
    <w:pPr>
      <w:widowControl w:val="0"/>
      <w:suppressAutoHyphens/>
      <w:autoSpaceDN w:val="0"/>
      <w:textAlignment w:val="baseline"/>
    </w:pPr>
    <w:rPr>
      <w:rFonts w:ascii="Myriad Pro" w:eastAsia="Calibri" w:hAnsi="Myriad Pro" w:cs="Myriad Pro"/>
      <w:color w:val="000000"/>
      <w:kern w:val="3"/>
      <w:lang w:eastAsia="zh-CN" w:bidi="hi-IN"/>
      <w14:ligatures w14:val="none"/>
    </w:rPr>
  </w:style>
  <w:style w:type="table" w:styleId="TableGrid">
    <w:name w:val="Table Grid"/>
    <w:basedOn w:val="TableNormal"/>
    <w:uiPriority w:val="39"/>
    <w:rsid w:val="00AA174E"/>
    <w:pPr>
      <w:widowControl w:val="0"/>
      <w:suppressAutoHyphens/>
      <w:autoSpaceDN w:val="0"/>
      <w:textAlignment w:val="baseline"/>
    </w:pPr>
    <w:rPr>
      <w:rFonts w:ascii="Times New Roman" w:eastAsia="Arial Unicode MS" w:hAnsi="Times New Roman" w:cs="Arial Unicode MS"/>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174E"/>
    <w:rPr>
      <w:color w:val="0563C1" w:themeColor="hyperlink"/>
      <w:u w:val="single"/>
    </w:rPr>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L,3"/>
    <w:basedOn w:val="Normal"/>
    <w:link w:val="ListParagraphChar"/>
    <w:qFormat/>
    <w:rsid w:val="003F6889"/>
    <w:pPr>
      <w:widowControl/>
      <w:suppressAutoHyphens w:val="0"/>
      <w:autoSpaceDN/>
      <w:ind w:left="720"/>
      <w:contextualSpacing/>
      <w:textAlignment w:val="auto"/>
    </w:pPr>
    <w:rPr>
      <w:rFonts w:ascii="Calibri" w:eastAsia="Calibri" w:hAnsi="Calibri" w:cs="Times New Roman"/>
      <w:kern w:val="0"/>
      <w:sz w:val="22"/>
      <w:szCs w:val="22"/>
      <w:lang w:eastAsia="en-US" w:bidi="ar-SA"/>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L Char"/>
    <w:link w:val="ListParagraph"/>
    <w:uiPriority w:val="34"/>
    <w:qFormat/>
    <w:locked/>
    <w:rsid w:val="003F6889"/>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3D6FA0"/>
    <w:rPr>
      <w:sz w:val="16"/>
      <w:szCs w:val="16"/>
    </w:rPr>
  </w:style>
  <w:style w:type="paragraph" w:styleId="CommentText">
    <w:name w:val="annotation text"/>
    <w:basedOn w:val="Normal"/>
    <w:link w:val="CommentTextChar"/>
    <w:uiPriority w:val="99"/>
    <w:unhideWhenUsed/>
    <w:rsid w:val="003D6FA0"/>
    <w:rPr>
      <w:rFonts w:cs="Mangal"/>
      <w:sz w:val="20"/>
      <w:szCs w:val="18"/>
    </w:rPr>
  </w:style>
  <w:style w:type="character" w:customStyle="1" w:styleId="CommentTextChar">
    <w:name w:val="Comment Text Char"/>
    <w:basedOn w:val="DefaultParagraphFont"/>
    <w:link w:val="CommentText"/>
    <w:uiPriority w:val="99"/>
    <w:rsid w:val="003D6FA0"/>
    <w:rPr>
      <w:rFonts w:ascii="Times New Roman" w:eastAsia="Arial Unicode MS" w:hAnsi="Times New Roman"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3D6FA0"/>
    <w:rPr>
      <w:b/>
      <w:bCs/>
    </w:rPr>
  </w:style>
  <w:style w:type="character" w:customStyle="1" w:styleId="CommentSubjectChar">
    <w:name w:val="Comment Subject Char"/>
    <w:basedOn w:val="CommentTextChar"/>
    <w:link w:val="CommentSubject"/>
    <w:uiPriority w:val="99"/>
    <w:semiHidden/>
    <w:rsid w:val="003D6FA0"/>
    <w:rPr>
      <w:rFonts w:ascii="Times New Roman" w:eastAsia="Arial Unicode MS" w:hAnsi="Times New Roman" w:cs="Mangal"/>
      <w:b/>
      <w:bCs/>
      <w:kern w:val="3"/>
      <w:sz w:val="20"/>
      <w:szCs w:val="18"/>
      <w:lang w:eastAsia="zh-CN" w:bidi="hi-IN"/>
      <w14:ligatures w14:val="none"/>
    </w:rPr>
  </w:style>
  <w:style w:type="character" w:customStyle="1" w:styleId="normaltextrun">
    <w:name w:val="normaltextrun"/>
    <w:basedOn w:val="DefaultParagraphFont"/>
    <w:rsid w:val="00A4081F"/>
  </w:style>
  <w:style w:type="paragraph" w:styleId="FootnoteText">
    <w:name w:val="footnote text"/>
    <w:aliases w:val="Char,Char Char Char,Footnote Text Char Char Char Char Char,Footnote Text Char Char2 Char Char,Footnote Text Char1 Char,Footnote Text Char1 Char Char Char,Footnote Text Char2 Char Char,Lábjegyzet-szöveg,Podrozdział,Tegn1,Tegn1 Char,fn,ft"/>
    <w:basedOn w:val="Normal"/>
    <w:link w:val="FootnoteTextChar"/>
    <w:unhideWhenUsed/>
    <w:qFormat/>
    <w:rsid w:val="00BF6775"/>
    <w:rPr>
      <w:rFonts w:cs="Mangal"/>
      <w:sz w:val="20"/>
      <w:szCs w:val="18"/>
    </w:rPr>
  </w:style>
  <w:style w:type="character" w:customStyle="1" w:styleId="FootnoteTextChar">
    <w:name w:val="Footnote Text Char"/>
    <w:aliases w:val="Char Char,Char Char Char Char,Footnote Text Char Char Char Char Char Char,Footnote Text Char Char2 Char Char Char,Footnote Text Char1 Char Char,Footnote Text Char1 Char Char Char Char,Footnote Text Char2 Char Char Char,Tegn1 Char1"/>
    <w:basedOn w:val="DefaultParagraphFont"/>
    <w:link w:val="FootnoteText"/>
    <w:qFormat/>
    <w:rsid w:val="00BF6775"/>
    <w:rPr>
      <w:rFonts w:ascii="Times New Roman" w:eastAsia="Arial Unicode MS" w:hAnsi="Times New Roman" w:cs="Mangal"/>
      <w:kern w:val="3"/>
      <w:sz w:val="20"/>
      <w:szCs w:val="18"/>
      <w:lang w:eastAsia="zh-CN" w:bidi="hi-IN"/>
      <w14:ligatures w14:val="none"/>
    </w:rPr>
  </w:style>
  <w:style w:type="character" w:styleId="FootnoteReference">
    <w:name w:val="footnote reference"/>
    <w:aliases w:val="16 Point,4_G,BVI fnr,Carattere Char Carattere Carattere Char Carattere Char Carattere Char Char Char1 Char,Footnote Reference Char Char Char,Footnote Reference Superscript,RSC_WP (footnote reference),Ref,Superscript 6 Point,fr,ftref"/>
    <w:basedOn w:val="DefaultParagraphFont"/>
    <w:link w:val="footnotenumberCharChar"/>
    <w:uiPriority w:val="99"/>
    <w:unhideWhenUsed/>
    <w:qFormat/>
    <w:rsid w:val="00BF6775"/>
    <w:rPr>
      <w:vertAlign w:val="superscript"/>
    </w:rPr>
  </w:style>
  <w:style w:type="character" w:customStyle="1" w:styleId="eop">
    <w:name w:val="eop"/>
    <w:basedOn w:val="DefaultParagraphFont"/>
    <w:rsid w:val="00E70BDA"/>
  </w:style>
  <w:style w:type="paragraph" w:styleId="NormalWeb">
    <w:name w:val="Normal (Web)"/>
    <w:basedOn w:val="Normal"/>
    <w:uiPriority w:val="99"/>
    <w:unhideWhenUsed/>
    <w:rsid w:val="000F46DF"/>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FollowedHyperlink">
    <w:name w:val="FollowedHyperlink"/>
    <w:basedOn w:val="DefaultParagraphFont"/>
    <w:uiPriority w:val="99"/>
    <w:semiHidden/>
    <w:unhideWhenUsed/>
    <w:rsid w:val="00B669FF"/>
    <w:rPr>
      <w:color w:val="954F72" w:themeColor="followedHyperlink"/>
      <w:u w:val="single"/>
    </w:rPr>
  </w:style>
  <w:style w:type="paragraph" w:customStyle="1" w:styleId="paragraph">
    <w:name w:val="paragraph"/>
    <w:basedOn w:val="Normal"/>
    <w:rsid w:val="009064FF"/>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Header">
    <w:name w:val="header"/>
    <w:basedOn w:val="Normal"/>
    <w:link w:val="HeaderChar"/>
    <w:uiPriority w:val="99"/>
    <w:unhideWhenUsed/>
    <w:rsid w:val="004E4946"/>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E4946"/>
    <w:rPr>
      <w:rFonts w:ascii="Times New Roman" w:eastAsia="Arial Unicode MS" w:hAnsi="Times New Roman" w:cs="Mangal"/>
      <w:kern w:val="3"/>
      <w:szCs w:val="21"/>
      <w:lang w:eastAsia="zh-CN" w:bidi="hi-IN"/>
      <w14:ligatures w14:val="none"/>
    </w:rPr>
  </w:style>
  <w:style w:type="paragraph" w:styleId="Footer">
    <w:name w:val="footer"/>
    <w:basedOn w:val="Normal"/>
    <w:link w:val="FooterChar"/>
    <w:uiPriority w:val="99"/>
    <w:unhideWhenUsed/>
    <w:rsid w:val="004E4946"/>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E4946"/>
    <w:rPr>
      <w:rFonts w:ascii="Times New Roman" w:eastAsia="Arial Unicode MS" w:hAnsi="Times New Roman" w:cs="Mangal"/>
      <w:kern w:val="3"/>
      <w:szCs w:val="21"/>
      <w:lang w:eastAsia="zh-CN" w:bidi="hi-IN"/>
      <w14:ligatures w14:val="none"/>
    </w:rPr>
  </w:style>
  <w:style w:type="paragraph" w:styleId="Revision">
    <w:name w:val="Revision"/>
    <w:hidden/>
    <w:uiPriority w:val="99"/>
    <w:semiHidden/>
    <w:rsid w:val="000E4F87"/>
    <w:rPr>
      <w:rFonts w:ascii="Times New Roman" w:eastAsia="Arial Unicode MS" w:hAnsi="Times New Roman" w:cs="Mangal"/>
      <w:kern w:val="3"/>
      <w:szCs w:val="21"/>
      <w:lang w:eastAsia="zh-CN" w:bidi="hi-IN"/>
      <w14:ligatures w14:val="none"/>
    </w:rPr>
  </w:style>
  <w:style w:type="character" w:styleId="UnresolvedMention">
    <w:name w:val="Unresolved Mention"/>
    <w:basedOn w:val="DefaultParagraphFont"/>
    <w:uiPriority w:val="99"/>
    <w:semiHidden/>
    <w:unhideWhenUsed/>
    <w:rsid w:val="0000727C"/>
    <w:rPr>
      <w:color w:val="605E5C"/>
      <w:shd w:val="clear" w:color="auto" w:fill="E1DFDD"/>
    </w:rPr>
  </w:style>
  <w:style w:type="paragraph" w:customStyle="1" w:styleId="Standard">
    <w:name w:val="Standard"/>
    <w:rsid w:val="00F2410A"/>
    <w:pPr>
      <w:suppressAutoHyphens/>
      <w:autoSpaceDN w:val="0"/>
      <w:textAlignment w:val="baseline"/>
    </w:pPr>
    <w:rPr>
      <w:rFonts w:ascii="Calibri" w:eastAsia="Calibri" w:hAnsi="Calibri" w:cs="Times New Roman"/>
      <w:kern w:val="3"/>
      <w:sz w:val="22"/>
      <w:szCs w:val="22"/>
      <w14:ligatures w14:val="none"/>
    </w:rPr>
  </w:style>
  <w:style w:type="paragraph" w:customStyle="1" w:styleId="footnotenumberCharChar">
    <w:name w:val="footnote number Char Char"/>
    <w:aliases w:val=" BVI fnr Car Car Char, BVI fnr Char,BVI fnr Car Car Car Car Char Char Char,BVI fnr Car Car Car Car Char Char Char Char Char Char,BVI fnr Car Car Car Car Char Char Char1,BVI fnr Car Car Char,BVI fnr Car Char,BVI fnr Char"/>
    <w:basedOn w:val="Normal"/>
    <w:next w:val="FootnoteText"/>
    <w:link w:val="FootnoteReference"/>
    <w:uiPriority w:val="99"/>
    <w:rsid w:val="00793E8D"/>
    <w:pPr>
      <w:widowControl/>
      <w:suppressAutoHyphens w:val="0"/>
      <w:autoSpaceDN/>
      <w:spacing w:before="120" w:after="120" w:line="240" w:lineRule="exact"/>
      <w:ind w:left="720" w:hanging="360"/>
      <w:jc w:val="both"/>
      <w:textAlignment w:val="auto"/>
    </w:pPr>
    <w:rPr>
      <w:rFonts w:asciiTheme="minorHAnsi" w:eastAsiaTheme="minorHAnsi" w:hAnsiTheme="minorHAnsi" w:cstheme="minorBidi"/>
      <w:kern w:val="2"/>
      <w:vertAlign w:val="superscript"/>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2435">
      <w:bodyDiv w:val="1"/>
      <w:marLeft w:val="0"/>
      <w:marRight w:val="0"/>
      <w:marTop w:val="0"/>
      <w:marBottom w:val="0"/>
      <w:divBdr>
        <w:top w:val="none" w:sz="0" w:space="0" w:color="auto"/>
        <w:left w:val="none" w:sz="0" w:space="0" w:color="auto"/>
        <w:bottom w:val="none" w:sz="0" w:space="0" w:color="auto"/>
        <w:right w:val="none" w:sz="0" w:space="0" w:color="auto"/>
      </w:divBdr>
    </w:div>
    <w:div w:id="186911137">
      <w:bodyDiv w:val="1"/>
      <w:marLeft w:val="0"/>
      <w:marRight w:val="0"/>
      <w:marTop w:val="0"/>
      <w:marBottom w:val="0"/>
      <w:divBdr>
        <w:top w:val="none" w:sz="0" w:space="0" w:color="auto"/>
        <w:left w:val="none" w:sz="0" w:space="0" w:color="auto"/>
        <w:bottom w:val="none" w:sz="0" w:space="0" w:color="auto"/>
        <w:right w:val="none" w:sz="0" w:space="0" w:color="auto"/>
      </w:divBdr>
    </w:div>
    <w:div w:id="189726974">
      <w:bodyDiv w:val="1"/>
      <w:marLeft w:val="0"/>
      <w:marRight w:val="0"/>
      <w:marTop w:val="0"/>
      <w:marBottom w:val="0"/>
      <w:divBdr>
        <w:top w:val="none" w:sz="0" w:space="0" w:color="auto"/>
        <w:left w:val="none" w:sz="0" w:space="0" w:color="auto"/>
        <w:bottom w:val="none" w:sz="0" w:space="0" w:color="auto"/>
        <w:right w:val="none" w:sz="0" w:space="0" w:color="auto"/>
      </w:divBdr>
      <w:divsChild>
        <w:div w:id="669256541">
          <w:marLeft w:val="0"/>
          <w:marRight w:val="0"/>
          <w:marTop w:val="0"/>
          <w:marBottom w:val="0"/>
          <w:divBdr>
            <w:top w:val="none" w:sz="0" w:space="0" w:color="auto"/>
            <w:left w:val="none" w:sz="0" w:space="0" w:color="auto"/>
            <w:bottom w:val="none" w:sz="0" w:space="0" w:color="auto"/>
            <w:right w:val="none" w:sz="0" w:space="0" w:color="auto"/>
          </w:divBdr>
          <w:divsChild>
            <w:div w:id="630478411">
              <w:marLeft w:val="0"/>
              <w:marRight w:val="0"/>
              <w:marTop w:val="0"/>
              <w:marBottom w:val="0"/>
              <w:divBdr>
                <w:top w:val="none" w:sz="0" w:space="0" w:color="auto"/>
                <w:left w:val="none" w:sz="0" w:space="0" w:color="auto"/>
                <w:bottom w:val="none" w:sz="0" w:space="0" w:color="auto"/>
                <w:right w:val="none" w:sz="0" w:space="0" w:color="auto"/>
              </w:divBdr>
              <w:divsChild>
                <w:div w:id="832910781">
                  <w:marLeft w:val="0"/>
                  <w:marRight w:val="0"/>
                  <w:marTop w:val="0"/>
                  <w:marBottom w:val="0"/>
                  <w:divBdr>
                    <w:top w:val="none" w:sz="0" w:space="0" w:color="auto"/>
                    <w:left w:val="none" w:sz="0" w:space="0" w:color="auto"/>
                    <w:bottom w:val="none" w:sz="0" w:space="0" w:color="auto"/>
                    <w:right w:val="none" w:sz="0" w:space="0" w:color="auto"/>
                  </w:divBdr>
                  <w:divsChild>
                    <w:div w:id="21199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524656">
      <w:bodyDiv w:val="1"/>
      <w:marLeft w:val="0"/>
      <w:marRight w:val="0"/>
      <w:marTop w:val="0"/>
      <w:marBottom w:val="0"/>
      <w:divBdr>
        <w:top w:val="none" w:sz="0" w:space="0" w:color="auto"/>
        <w:left w:val="none" w:sz="0" w:space="0" w:color="auto"/>
        <w:bottom w:val="none" w:sz="0" w:space="0" w:color="auto"/>
        <w:right w:val="none" w:sz="0" w:space="0" w:color="auto"/>
      </w:divBdr>
      <w:divsChild>
        <w:div w:id="614406650">
          <w:marLeft w:val="0"/>
          <w:marRight w:val="0"/>
          <w:marTop w:val="0"/>
          <w:marBottom w:val="0"/>
          <w:divBdr>
            <w:top w:val="none" w:sz="0" w:space="0" w:color="auto"/>
            <w:left w:val="none" w:sz="0" w:space="0" w:color="auto"/>
            <w:bottom w:val="none" w:sz="0" w:space="0" w:color="auto"/>
            <w:right w:val="none" w:sz="0" w:space="0" w:color="auto"/>
          </w:divBdr>
        </w:div>
        <w:div w:id="1847792842">
          <w:marLeft w:val="0"/>
          <w:marRight w:val="0"/>
          <w:marTop w:val="0"/>
          <w:marBottom w:val="0"/>
          <w:divBdr>
            <w:top w:val="none" w:sz="0" w:space="0" w:color="auto"/>
            <w:left w:val="none" w:sz="0" w:space="0" w:color="auto"/>
            <w:bottom w:val="none" w:sz="0" w:space="0" w:color="auto"/>
            <w:right w:val="none" w:sz="0" w:space="0" w:color="auto"/>
          </w:divBdr>
        </w:div>
        <w:div w:id="2133786664">
          <w:marLeft w:val="0"/>
          <w:marRight w:val="0"/>
          <w:marTop w:val="0"/>
          <w:marBottom w:val="0"/>
          <w:divBdr>
            <w:top w:val="none" w:sz="0" w:space="0" w:color="auto"/>
            <w:left w:val="none" w:sz="0" w:space="0" w:color="auto"/>
            <w:bottom w:val="none" w:sz="0" w:space="0" w:color="auto"/>
            <w:right w:val="none" w:sz="0" w:space="0" w:color="auto"/>
          </w:divBdr>
        </w:div>
      </w:divsChild>
    </w:div>
    <w:div w:id="757867264">
      <w:bodyDiv w:val="1"/>
      <w:marLeft w:val="0"/>
      <w:marRight w:val="0"/>
      <w:marTop w:val="0"/>
      <w:marBottom w:val="0"/>
      <w:divBdr>
        <w:top w:val="none" w:sz="0" w:space="0" w:color="auto"/>
        <w:left w:val="none" w:sz="0" w:space="0" w:color="auto"/>
        <w:bottom w:val="none" w:sz="0" w:space="0" w:color="auto"/>
        <w:right w:val="none" w:sz="0" w:space="0" w:color="auto"/>
      </w:divBdr>
      <w:divsChild>
        <w:div w:id="1009676117">
          <w:marLeft w:val="0"/>
          <w:marRight w:val="0"/>
          <w:marTop w:val="0"/>
          <w:marBottom w:val="0"/>
          <w:divBdr>
            <w:top w:val="none" w:sz="0" w:space="0" w:color="auto"/>
            <w:left w:val="none" w:sz="0" w:space="0" w:color="auto"/>
            <w:bottom w:val="none" w:sz="0" w:space="0" w:color="auto"/>
            <w:right w:val="none" w:sz="0" w:space="0" w:color="auto"/>
          </w:divBdr>
          <w:divsChild>
            <w:div w:id="1406731543">
              <w:marLeft w:val="0"/>
              <w:marRight w:val="0"/>
              <w:marTop w:val="0"/>
              <w:marBottom w:val="0"/>
              <w:divBdr>
                <w:top w:val="none" w:sz="0" w:space="0" w:color="auto"/>
                <w:left w:val="none" w:sz="0" w:space="0" w:color="auto"/>
                <w:bottom w:val="none" w:sz="0" w:space="0" w:color="auto"/>
                <w:right w:val="none" w:sz="0" w:space="0" w:color="auto"/>
              </w:divBdr>
              <w:divsChild>
                <w:div w:id="1494377348">
                  <w:marLeft w:val="0"/>
                  <w:marRight w:val="0"/>
                  <w:marTop w:val="0"/>
                  <w:marBottom w:val="0"/>
                  <w:divBdr>
                    <w:top w:val="none" w:sz="0" w:space="0" w:color="auto"/>
                    <w:left w:val="none" w:sz="0" w:space="0" w:color="auto"/>
                    <w:bottom w:val="none" w:sz="0" w:space="0" w:color="auto"/>
                    <w:right w:val="none" w:sz="0" w:space="0" w:color="auto"/>
                  </w:divBdr>
                  <w:divsChild>
                    <w:div w:id="11531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9961">
      <w:bodyDiv w:val="1"/>
      <w:marLeft w:val="0"/>
      <w:marRight w:val="0"/>
      <w:marTop w:val="0"/>
      <w:marBottom w:val="0"/>
      <w:divBdr>
        <w:top w:val="none" w:sz="0" w:space="0" w:color="auto"/>
        <w:left w:val="none" w:sz="0" w:space="0" w:color="auto"/>
        <w:bottom w:val="none" w:sz="0" w:space="0" w:color="auto"/>
        <w:right w:val="none" w:sz="0" w:space="0" w:color="auto"/>
      </w:divBdr>
      <w:divsChild>
        <w:div w:id="15278368">
          <w:marLeft w:val="0"/>
          <w:marRight w:val="0"/>
          <w:marTop w:val="0"/>
          <w:marBottom w:val="0"/>
          <w:divBdr>
            <w:top w:val="none" w:sz="0" w:space="0" w:color="auto"/>
            <w:left w:val="none" w:sz="0" w:space="0" w:color="auto"/>
            <w:bottom w:val="none" w:sz="0" w:space="0" w:color="auto"/>
            <w:right w:val="none" w:sz="0" w:space="0" w:color="auto"/>
          </w:divBdr>
        </w:div>
        <w:div w:id="1520197837">
          <w:marLeft w:val="0"/>
          <w:marRight w:val="0"/>
          <w:marTop w:val="0"/>
          <w:marBottom w:val="0"/>
          <w:divBdr>
            <w:top w:val="none" w:sz="0" w:space="0" w:color="auto"/>
            <w:left w:val="none" w:sz="0" w:space="0" w:color="auto"/>
            <w:bottom w:val="none" w:sz="0" w:space="0" w:color="auto"/>
            <w:right w:val="none" w:sz="0" w:space="0" w:color="auto"/>
          </w:divBdr>
        </w:div>
      </w:divsChild>
    </w:div>
    <w:div w:id="1700618401">
      <w:bodyDiv w:val="1"/>
      <w:marLeft w:val="0"/>
      <w:marRight w:val="0"/>
      <w:marTop w:val="0"/>
      <w:marBottom w:val="0"/>
      <w:divBdr>
        <w:top w:val="none" w:sz="0" w:space="0" w:color="auto"/>
        <w:left w:val="none" w:sz="0" w:space="0" w:color="auto"/>
        <w:bottom w:val="none" w:sz="0" w:space="0" w:color="auto"/>
        <w:right w:val="none" w:sz="0" w:space="0" w:color="auto"/>
      </w:divBdr>
    </w:div>
    <w:div w:id="1727220239">
      <w:bodyDiv w:val="1"/>
      <w:marLeft w:val="0"/>
      <w:marRight w:val="0"/>
      <w:marTop w:val="0"/>
      <w:marBottom w:val="0"/>
      <w:divBdr>
        <w:top w:val="none" w:sz="0" w:space="0" w:color="auto"/>
        <w:left w:val="none" w:sz="0" w:space="0" w:color="auto"/>
        <w:bottom w:val="none" w:sz="0" w:space="0" w:color="auto"/>
        <w:right w:val="none" w:sz="0" w:space="0" w:color="auto"/>
      </w:divBdr>
      <w:divsChild>
        <w:div w:id="1819959058">
          <w:marLeft w:val="0"/>
          <w:marRight w:val="0"/>
          <w:marTop w:val="0"/>
          <w:marBottom w:val="0"/>
          <w:divBdr>
            <w:top w:val="none" w:sz="0" w:space="0" w:color="auto"/>
            <w:left w:val="none" w:sz="0" w:space="0" w:color="auto"/>
            <w:bottom w:val="none" w:sz="0" w:space="0" w:color="auto"/>
            <w:right w:val="none" w:sz="0" w:space="0" w:color="auto"/>
          </w:divBdr>
          <w:divsChild>
            <w:div w:id="2040740854">
              <w:marLeft w:val="0"/>
              <w:marRight w:val="0"/>
              <w:marTop w:val="0"/>
              <w:marBottom w:val="0"/>
              <w:divBdr>
                <w:top w:val="none" w:sz="0" w:space="0" w:color="auto"/>
                <w:left w:val="none" w:sz="0" w:space="0" w:color="auto"/>
                <w:bottom w:val="none" w:sz="0" w:space="0" w:color="auto"/>
                <w:right w:val="none" w:sz="0" w:space="0" w:color="auto"/>
              </w:divBdr>
              <w:divsChild>
                <w:div w:id="1308559334">
                  <w:marLeft w:val="0"/>
                  <w:marRight w:val="0"/>
                  <w:marTop w:val="0"/>
                  <w:marBottom w:val="0"/>
                  <w:divBdr>
                    <w:top w:val="none" w:sz="0" w:space="0" w:color="auto"/>
                    <w:left w:val="none" w:sz="0" w:space="0" w:color="auto"/>
                    <w:bottom w:val="none" w:sz="0" w:space="0" w:color="auto"/>
                    <w:right w:val="none" w:sz="0" w:space="0" w:color="auto"/>
                  </w:divBdr>
                  <w:divsChild>
                    <w:div w:id="13091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264784">
      <w:bodyDiv w:val="1"/>
      <w:marLeft w:val="0"/>
      <w:marRight w:val="0"/>
      <w:marTop w:val="0"/>
      <w:marBottom w:val="0"/>
      <w:divBdr>
        <w:top w:val="none" w:sz="0" w:space="0" w:color="auto"/>
        <w:left w:val="none" w:sz="0" w:space="0" w:color="auto"/>
        <w:bottom w:val="none" w:sz="0" w:space="0" w:color="auto"/>
        <w:right w:val="none" w:sz="0" w:space="0" w:color="auto"/>
      </w:divBdr>
      <w:divsChild>
        <w:div w:id="908881804">
          <w:marLeft w:val="0"/>
          <w:marRight w:val="0"/>
          <w:marTop w:val="0"/>
          <w:marBottom w:val="0"/>
          <w:divBdr>
            <w:top w:val="none" w:sz="0" w:space="0" w:color="auto"/>
            <w:left w:val="none" w:sz="0" w:space="0" w:color="auto"/>
            <w:bottom w:val="none" w:sz="0" w:space="0" w:color="auto"/>
            <w:right w:val="none" w:sz="0" w:space="0" w:color="auto"/>
          </w:divBdr>
          <w:divsChild>
            <w:div w:id="327486149">
              <w:marLeft w:val="0"/>
              <w:marRight w:val="0"/>
              <w:marTop w:val="0"/>
              <w:marBottom w:val="0"/>
              <w:divBdr>
                <w:top w:val="none" w:sz="0" w:space="0" w:color="auto"/>
                <w:left w:val="none" w:sz="0" w:space="0" w:color="auto"/>
                <w:bottom w:val="none" w:sz="0" w:space="0" w:color="auto"/>
                <w:right w:val="none" w:sz="0" w:space="0" w:color="auto"/>
              </w:divBdr>
              <w:divsChild>
                <w:div w:id="1900825232">
                  <w:marLeft w:val="0"/>
                  <w:marRight w:val="0"/>
                  <w:marTop w:val="0"/>
                  <w:marBottom w:val="0"/>
                  <w:divBdr>
                    <w:top w:val="none" w:sz="0" w:space="0" w:color="auto"/>
                    <w:left w:val="none" w:sz="0" w:space="0" w:color="auto"/>
                    <w:bottom w:val="none" w:sz="0" w:space="0" w:color="auto"/>
                    <w:right w:val="none" w:sz="0" w:space="0" w:color="auto"/>
                  </w:divBdr>
                  <w:divsChild>
                    <w:div w:id="13096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766145">
      <w:bodyDiv w:val="1"/>
      <w:marLeft w:val="0"/>
      <w:marRight w:val="0"/>
      <w:marTop w:val="0"/>
      <w:marBottom w:val="0"/>
      <w:divBdr>
        <w:top w:val="none" w:sz="0" w:space="0" w:color="auto"/>
        <w:left w:val="none" w:sz="0" w:space="0" w:color="auto"/>
        <w:bottom w:val="none" w:sz="0" w:space="0" w:color="auto"/>
        <w:right w:val="none" w:sz="0" w:space="0" w:color="auto"/>
      </w:divBdr>
      <w:divsChild>
        <w:div w:id="1002929384">
          <w:marLeft w:val="0"/>
          <w:marRight w:val="0"/>
          <w:marTop w:val="0"/>
          <w:marBottom w:val="0"/>
          <w:divBdr>
            <w:top w:val="none" w:sz="0" w:space="0" w:color="auto"/>
            <w:left w:val="none" w:sz="0" w:space="0" w:color="auto"/>
            <w:bottom w:val="none" w:sz="0" w:space="0" w:color="auto"/>
            <w:right w:val="none" w:sz="0" w:space="0" w:color="auto"/>
          </w:divBdr>
          <w:divsChild>
            <w:div w:id="432747905">
              <w:marLeft w:val="0"/>
              <w:marRight w:val="0"/>
              <w:marTop w:val="0"/>
              <w:marBottom w:val="0"/>
              <w:divBdr>
                <w:top w:val="none" w:sz="0" w:space="0" w:color="auto"/>
                <w:left w:val="none" w:sz="0" w:space="0" w:color="auto"/>
                <w:bottom w:val="none" w:sz="0" w:space="0" w:color="auto"/>
                <w:right w:val="none" w:sz="0" w:space="0" w:color="auto"/>
              </w:divBdr>
              <w:divsChild>
                <w:div w:id="1577549069">
                  <w:marLeft w:val="0"/>
                  <w:marRight w:val="0"/>
                  <w:marTop w:val="0"/>
                  <w:marBottom w:val="0"/>
                  <w:divBdr>
                    <w:top w:val="none" w:sz="0" w:space="0" w:color="auto"/>
                    <w:left w:val="none" w:sz="0" w:space="0" w:color="auto"/>
                    <w:bottom w:val="none" w:sz="0" w:space="0" w:color="auto"/>
                    <w:right w:val="none" w:sz="0" w:space="0" w:color="auto"/>
                  </w:divBdr>
                  <w:divsChild>
                    <w:div w:id="6186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145956">
      <w:bodyDiv w:val="1"/>
      <w:marLeft w:val="0"/>
      <w:marRight w:val="0"/>
      <w:marTop w:val="0"/>
      <w:marBottom w:val="0"/>
      <w:divBdr>
        <w:top w:val="none" w:sz="0" w:space="0" w:color="auto"/>
        <w:left w:val="none" w:sz="0" w:space="0" w:color="auto"/>
        <w:bottom w:val="none" w:sz="0" w:space="0" w:color="auto"/>
        <w:right w:val="none" w:sz="0" w:space="0" w:color="auto"/>
      </w:divBdr>
      <w:divsChild>
        <w:div w:id="1736780833">
          <w:marLeft w:val="0"/>
          <w:marRight w:val="0"/>
          <w:marTop w:val="0"/>
          <w:marBottom w:val="0"/>
          <w:divBdr>
            <w:top w:val="none" w:sz="0" w:space="0" w:color="auto"/>
            <w:left w:val="none" w:sz="0" w:space="0" w:color="auto"/>
            <w:bottom w:val="none" w:sz="0" w:space="0" w:color="auto"/>
            <w:right w:val="none" w:sz="0" w:space="0" w:color="auto"/>
          </w:divBdr>
          <w:divsChild>
            <w:div w:id="50928007">
              <w:marLeft w:val="0"/>
              <w:marRight w:val="0"/>
              <w:marTop w:val="0"/>
              <w:marBottom w:val="0"/>
              <w:divBdr>
                <w:top w:val="none" w:sz="0" w:space="0" w:color="auto"/>
                <w:left w:val="none" w:sz="0" w:space="0" w:color="auto"/>
                <w:bottom w:val="none" w:sz="0" w:space="0" w:color="auto"/>
                <w:right w:val="none" w:sz="0" w:space="0" w:color="auto"/>
              </w:divBdr>
              <w:divsChild>
                <w:div w:id="2063556661">
                  <w:marLeft w:val="0"/>
                  <w:marRight w:val="0"/>
                  <w:marTop w:val="0"/>
                  <w:marBottom w:val="0"/>
                  <w:divBdr>
                    <w:top w:val="none" w:sz="0" w:space="0" w:color="auto"/>
                    <w:left w:val="none" w:sz="0" w:space="0" w:color="auto"/>
                    <w:bottom w:val="none" w:sz="0" w:space="0" w:color="auto"/>
                    <w:right w:val="none" w:sz="0" w:space="0" w:color="auto"/>
                  </w:divBdr>
                  <w:divsChild>
                    <w:div w:id="9868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ophio.benashvili@un.org" TargetMode="External"/><Relationship Id="rId26" Type="http://schemas.openxmlformats.org/officeDocument/2006/relationships/hyperlink" Target="https://sdgs.un.org/goals/goal17" TargetMode="External"/><Relationship Id="rId3" Type="http://schemas.openxmlformats.org/officeDocument/2006/relationships/customXml" Target="../customXml/item3.xml"/><Relationship Id="rId21" Type="http://schemas.openxmlformats.org/officeDocument/2006/relationships/hyperlink" Target="mailto:nino.jomarjidze@undp.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ino.jomarjidze@undp.org" TargetMode="External"/><Relationship Id="rId25" Type="http://schemas.openxmlformats.org/officeDocument/2006/relationships/hyperlink" Target="https://unsdg.un.org/sites/default/files/2020-11/Georgia_UNSDCF_%202021%20to%202025_0.pdf" TargetMode="External"/><Relationship Id="rId2" Type="http://schemas.openxmlformats.org/officeDocument/2006/relationships/customXml" Target="../customXml/item2.xml"/><Relationship Id="rId16" Type="http://schemas.openxmlformats.org/officeDocument/2006/relationships/hyperlink" Target="mailto:sarah.rattray@undp.org" TargetMode="External"/><Relationship Id="rId20" Type="http://schemas.openxmlformats.org/officeDocument/2006/relationships/hyperlink" Target="mailto:douglas.webb@undp.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ouglas.webb@undp.org" TargetMode="External"/><Relationship Id="rId5" Type="http://schemas.openxmlformats.org/officeDocument/2006/relationships/numbering" Target="numbering.xml"/><Relationship Id="rId15" Type="http://schemas.openxmlformats.org/officeDocument/2006/relationships/hyperlink" Target="mailto:julie.vandassen@undp.org" TargetMode="External"/><Relationship Id="rId23" Type="http://schemas.openxmlformats.org/officeDocument/2006/relationships/hyperlink" Target="mailto:irina.mikeladze@undp.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rina.mikeladze@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sophio.benashvili@un.org"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ohchr.org/en/press-releases/2024/12/georgia-un-experts-concerned-widespread-human-rights-violations-amid-ongoing" TargetMode="External"/><Relationship Id="rId1" Type="http://schemas.openxmlformats.org/officeDocument/2006/relationships/hyperlink" Target="https://www.osce.org/odihr/elections/georgia/584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B0550 - Georgia - Tbilisi</OfficeCountry>
    <DocumentStatus xmlns="d9cf0e28-81d2-4dc7-8b10-820d80ed680d">Approved</DocumentStatus>
    <DocCoverageEndDate xmlns="d9cf0e28-81d2-4dc7-8b10-820d80ed680d">2024-12-31T05:00:00+00:00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HR4All Phase 2_FW PDO support</FileNameDescription>
    <ProjectNumber xmlns="d9cf0e28-81d2-4dc7-8b10-820d80ed680d">00122784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FocusArea xmlns="d9cf0e28-81d2-4dc7-8b10-820d80ed680d">Democratic Governance</FocusArea>
    <DocCoverageStartDate xmlns="d9cf0e28-81d2-4dc7-8b10-820d80ed680d">2024-07-01T04:00:00+00:00</DocCoverageStartDate>
    <FileClassificationMode xmlns="d9cf0e28-81d2-4dc7-8b10-820d80ed680d">Public</FileClassificationMode>
    <OutputNumber xmlns="d9cf0e28-81d2-4dc7-8b10-820d80ed680d">00118263</Output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AC945-CCF0-476E-934E-EB89345B404C}"/>
</file>

<file path=customXml/itemProps2.xml><?xml version="1.0" encoding="utf-8"?>
<ds:datastoreItem xmlns:ds="http://schemas.openxmlformats.org/officeDocument/2006/customXml" ds:itemID="{0EB4A0EF-146D-43FD-BDF2-3827090CC7BA}">
  <ds:schemaRefs>
    <ds:schemaRef ds:uri="http://schemas.microsoft.com/office/2006/metadata/properties"/>
    <ds:schemaRef ds:uri="http://schemas.microsoft.com/office/infopath/2007/PartnerControls"/>
    <ds:schemaRef ds:uri="461dfe92-0d48-470b-9ab1-62f292ca036d"/>
    <ds:schemaRef ds:uri="565f336e-4d27-4445-b7ab-6d1fe8a65670"/>
  </ds:schemaRefs>
</ds:datastoreItem>
</file>

<file path=customXml/itemProps3.xml><?xml version="1.0" encoding="utf-8"?>
<ds:datastoreItem xmlns:ds="http://schemas.openxmlformats.org/officeDocument/2006/customXml" ds:itemID="{DD311DD4-55C1-4900-BDB4-793627A9F0AD}">
  <ds:schemaRefs>
    <ds:schemaRef ds:uri="http://schemas.microsoft.com/sharepoint/v3/contenttype/forms"/>
  </ds:schemaRefs>
</ds:datastoreItem>
</file>

<file path=customXml/itemProps4.xml><?xml version="1.0" encoding="utf-8"?>
<ds:datastoreItem xmlns:ds="http://schemas.openxmlformats.org/officeDocument/2006/customXml" ds:itemID="{77798C4F-0612-454C-993D-5CB059A99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11</Pages>
  <Words>5480</Words>
  <Characters>31239</Characters>
  <Application>Microsoft Office Word</Application>
  <DocSecurity>0</DocSecurity>
  <Lines>260</Lines>
  <Paragraphs>73</Paragraphs>
  <ScaleCrop>false</ScaleCrop>
  <Company/>
  <LinksUpToDate>false</LinksUpToDate>
  <CharactersWithSpaces>36646</CharactersWithSpaces>
  <SharedDoc>false</SharedDoc>
  <HLinks>
    <vt:vector size="66" baseType="variant">
      <vt:variant>
        <vt:i4>1572958</vt:i4>
      </vt:variant>
      <vt:variant>
        <vt:i4>12</vt:i4>
      </vt:variant>
      <vt:variant>
        <vt:i4>0</vt:i4>
      </vt:variant>
      <vt:variant>
        <vt:i4>5</vt:i4>
      </vt:variant>
      <vt:variant>
        <vt:lpwstr>https://sdgs.un.org/goals/goal17</vt:lpwstr>
      </vt:variant>
      <vt:variant>
        <vt:lpwstr/>
      </vt:variant>
      <vt:variant>
        <vt:i4>3080195</vt:i4>
      </vt:variant>
      <vt:variant>
        <vt:i4>9</vt:i4>
      </vt:variant>
      <vt:variant>
        <vt:i4>0</vt:i4>
      </vt:variant>
      <vt:variant>
        <vt:i4>5</vt:i4>
      </vt:variant>
      <vt:variant>
        <vt:lpwstr>https://unsdg.un.org/sites/default/files/2020-11/Georgia_UNSDCF_ 2021 to 2025_0.pdf</vt:lpwstr>
      </vt:variant>
      <vt:variant>
        <vt:lpwstr/>
      </vt:variant>
      <vt:variant>
        <vt:i4>3473463</vt:i4>
      </vt:variant>
      <vt:variant>
        <vt:i4>6</vt:i4>
      </vt:variant>
      <vt:variant>
        <vt:i4>0</vt:i4>
      </vt:variant>
      <vt:variant>
        <vt:i4>5</vt:i4>
      </vt:variant>
      <vt:variant>
        <vt:lpwstr>mailto:https://www.undp.org/publications/tripartite-partnership-support-national-human-rights-institutions</vt:lpwstr>
      </vt:variant>
      <vt:variant>
        <vt:lpwstr/>
      </vt:variant>
      <vt:variant>
        <vt:i4>4915233</vt:i4>
      </vt:variant>
      <vt:variant>
        <vt:i4>3</vt:i4>
      </vt:variant>
      <vt:variant>
        <vt:i4>0</vt:i4>
      </vt:variant>
      <vt:variant>
        <vt:i4>5</vt:i4>
      </vt:variant>
      <vt:variant>
        <vt:lpwstr>mailto:sarah.rattray@undp.org</vt:lpwstr>
      </vt:variant>
      <vt:variant>
        <vt:lpwstr/>
      </vt:variant>
      <vt:variant>
        <vt:i4>2621530</vt:i4>
      </vt:variant>
      <vt:variant>
        <vt:i4>0</vt:i4>
      </vt:variant>
      <vt:variant>
        <vt:i4>0</vt:i4>
      </vt:variant>
      <vt:variant>
        <vt:i4>5</vt:i4>
      </vt:variant>
      <vt:variant>
        <vt:lpwstr>mailto:julie.vandassen@undp.org</vt:lpwstr>
      </vt:variant>
      <vt:variant>
        <vt:lpwstr/>
      </vt:variant>
      <vt:variant>
        <vt:i4>2031636</vt:i4>
      </vt:variant>
      <vt:variant>
        <vt:i4>3</vt:i4>
      </vt:variant>
      <vt:variant>
        <vt:i4>0</vt:i4>
      </vt:variant>
      <vt:variant>
        <vt:i4>5</vt:i4>
      </vt:variant>
      <vt:variant>
        <vt:lpwstr>https://www.ohchr.org/en/press-releases/2024/12/georgia-un-experts-concerned-widespread-human-rights-violations-amid-ongoing</vt:lpwstr>
      </vt:variant>
      <vt:variant>
        <vt:lpwstr/>
      </vt:variant>
      <vt:variant>
        <vt:i4>7798882</vt:i4>
      </vt:variant>
      <vt:variant>
        <vt:i4>0</vt:i4>
      </vt:variant>
      <vt:variant>
        <vt:i4>0</vt:i4>
      </vt:variant>
      <vt:variant>
        <vt:i4>5</vt:i4>
      </vt:variant>
      <vt:variant>
        <vt:lpwstr>https://www.osce.org/odihr/elections/georgia/584029</vt:lpwstr>
      </vt:variant>
      <vt:variant>
        <vt:lpwstr/>
      </vt:variant>
      <vt:variant>
        <vt:i4>3080263</vt:i4>
      </vt:variant>
      <vt:variant>
        <vt:i4>9</vt:i4>
      </vt:variant>
      <vt:variant>
        <vt:i4>0</vt:i4>
      </vt:variant>
      <vt:variant>
        <vt:i4>5</vt:i4>
      </vt:variant>
      <vt:variant>
        <vt:lpwstr>mailto:douglas.webb@undp.org</vt:lpwstr>
      </vt:variant>
      <vt:variant>
        <vt:lpwstr/>
      </vt:variant>
      <vt:variant>
        <vt:i4>2424926</vt:i4>
      </vt:variant>
      <vt:variant>
        <vt:i4>6</vt:i4>
      </vt:variant>
      <vt:variant>
        <vt:i4>0</vt:i4>
      </vt:variant>
      <vt:variant>
        <vt:i4>5</vt:i4>
      </vt:variant>
      <vt:variant>
        <vt:lpwstr>mailto:irina.mikeladze@undp.org</vt:lpwstr>
      </vt:variant>
      <vt:variant>
        <vt:lpwstr/>
      </vt:variant>
      <vt:variant>
        <vt:i4>6488070</vt:i4>
      </vt:variant>
      <vt:variant>
        <vt:i4>3</vt:i4>
      </vt:variant>
      <vt:variant>
        <vt:i4>0</vt:i4>
      </vt:variant>
      <vt:variant>
        <vt:i4>5</vt:i4>
      </vt:variant>
      <vt:variant>
        <vt:lpwstr>mailto:sophio.benashvili@un.org</vt:lpwstr>
      </vt:variant>
      <vt:variant>
        <vt:lpwstr/>
      </vt:variant>
      <vt:variant>
        <vt:i4>6553627</vt:i4>
      </vt:variant>
      <vt:variant>
        <vt:i4>0</vt:i4>
      </vt:variant>
      <vt:variant>
        <vt:i4>0</vt:i4>
      </vt:variant>
      <vt:variant>
        <vt:i4>5</vt:i4>
      </vt:variant>
      <vt:variant>
        <vt:lpwstr>mailto:nino.jomarjidze@undp.org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HR4All Phase 2_FW PDO support</dc:title>
  <dc:subject/>
  <dc:creator>Chelsea Shelton</dc:creator>
  <cp:keywords/>
  <dc:description/>
  <cp:lastModifiedBy>Nino Jomarjidze</cp:lastModifiedBy>
  <cp:revision>209</cp:revision>
  <dcterms:created xsi:type="dcterms:W3CDTF">2024-02-14T18:06:00Z</dcterms:created>
  <dcterms:modified xsi:type="dcterms:W3CDTF">2025-01-30T14:30:00Z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Order">
    <vt:r8>5424200</vt:r8>
  </property>
  <property fmtid="{D5CDD505-2E9C-101B-9397-08002B2CF9AE}" pid="5" name="ComplianceAssetId">
    <vt:lpwstr/>
  </property>
  <property fmtid="{D5CDD505-2E9C-101B-9397-08002B2CF9AE}" pid="6" name="_activity">
    <vt:lpwstr>{"FileActivityType":"6","FileActivityTimeStamp":"2024-02-21T13:03:03.377Z","FileActivityUsersOnPage":[{"DisplayName":"Roanna Lalmansingh","Id":"roanna.lalmansingh@undp.org"}],"FileActivityNavigationId":null}</vt:lpwstr>
  </property>
  <property fmtid="{D5CDD505-2E9C-101B-9397-08002B2CF9AE}" pid="7" name="_ExtendedDescription">
    <vt:lpwstr/>
  </property>
  <property fmtid="{D5CDD505-2E9C-101B-9397-08002B2CF9AE}" pid="8" name="TriggerFlowInfo">
    <vt:lpwstr/>
  </property>
</Properties>
</file>